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35" w:rsidRDefault="00382235" w:rsidP="00382235">
      <w:pPr>
        <w:spacing w:line="276" w:lineRule="auto"/>
        <w:rPr>
          <w:rFonts w:ascii="Arial" w:hAnsi="Arial" w:cs="Arial"/>
          <w:lang w:val="fr-FR"/>
        </w:rPr>
      </w:pPr>
      <w:bookmarkStart w:id="0" w:name="_GoBack"/>
      <w:bookmarkEnd w:id="0"/>
    </w:p>
    <w:p w:rsidR="00EB4874" w:rsidRPr="00BC5058" w:rsidRDefault="00EB4874" w:rsidP="00382235">
      <w:pPr>
        <w:spacing w:line="276" w:lineRule="auto"/>
        <w:rPr>
          <w:rFonts w:ascii="Arial" w:hAnsi="Arial" w:cs="Arial"/>
          <w:lang w:val="fr-FR"/>
        </w:rPr>
      </w:pPr>
    </w:p>
    <w:p w:rsidR="00382235" w:rsidRPr="00BC5058" w:rsidRDefault="00382235" w:rsidP="00382235">
      <w:pPr>
        <w:pBdr>
          <w:top w:val="single" w:sz="4" w:space="1" w:color="auto" w:shadow="1"/>
          <w:left w:val="single" w:sz="4" w:space="4" w:color="auto" w:shadow="1"/>
          <w:bottom w:val="single" w:sz="4" w:space="1" w:color="auto" w:shadow="1"/>
          <w:right w:val="single" w:sz="4" w:space="4" w:color="auto" w:shadow="1"/>
        </w:pBdr>
        <w:rPr>
          <w:b/>
          <w:sz w:val="6"/>
          <w:lang w:val="fr-FR"/>
        </w:rPr>
      </w:pPr>
    </w:p>
    <w:p w:rsidR="00382235" w:rsidRPr="00187DE2" w:rsidRDefault="00382235" w:rsidP="00382235">
      <w:pPr>
        <w:pBdr>
          <w:top w:val="single" w:sz="4" w:space="1" w:color="auto" w:shadow="1"/>
          <w:left w:val="single" w:sz="4" w:space="4" w:color="auto" w:shadow="1"/>
          <w:bottom w:val="single" w:sz="4" w:space="1" w:color="auto" w:shadow="1"/>
          <w:right w:val="single" w:sz="4" w:space="4" w:color="auto" w:shadow="1"/>
        </w:pBdr>
        <w:jc w:val="center"/>
        <w:rPr>
          <w:rFonts w:ascii="Gisha" w:hAnsi="Gisha" w:cs="Gisha"/>
          <w:b/>
          <w:sz w:val="26"/>
          <w:szCs w:val="26"/>
          <w:lang w:val="fr-FR"/>
        </w:rPr>
      </w:pPr>
      <w:r w:rsidRPr="00187DE2">
        <w:rPr>
          <w:rFonts w:ascii="Gisha" w:eastAsia="Arial" w:hAnsi="Gisha" w:cs="Gisha"/>
          <w:b/>
          <w:bCs/>
          <w:sz w:val="26"/>
          <w:szCs w:val="26"/>
          <w:lang w:val="fr-FR"/>
        </w:rPr>
        <w:t xml:space="preserve">Contrat entre </w:t>
      </w:r>
      <w:r w:rsidRPr="00187DE2">
        <w:rPr>
          <w:rFonts w:ascii="Gisha" w:eastAsia="Arial" w:hAnsi="Gisha" w:cs="Gisha"/>
          <w:b/>
          <w:bCs/>
          <w:color w:val="FF0000"/>
          <w:sz w:val="26"/>
          <w:szCs w:val="26"/>
          <w:lang w:val="fr-FR"/>
        </w:rPr>
        <w:t>[l'hôpital NN]</w:t>
      </w:r>
      <w:r w:rsidRPr="00187DE2">
        <w:rPr>
          <w:rFonts w:ascii="Gisha" w:eastAsia="Arial" w:hAnsi="Gisha" w:cs="Gisha"/>
          <w:b/>
          <w:bCs/>
          <w:sz w:val="26"/>
          <w:szCs w:val="26"/>
          <w:lang w:val="fr-FR"/>
        </w:rPr>
        <w:t xml:space="preserve"> et </w:t>
      </w:r>
      <w:r w:rsidRPr="00187DE2">
        <w:rPr>
          <w:rFonts w:ascii="Gisha" w:eastAsia="Arial" w:hAnsi="Gisha" w:cs="Gisha"/>
          <w:b/>
          <w:sz w:val="26"/>
          <w:szCs w:val="26"/>
          <w:lang w:val="fr-FR"/>
        </w:rPr>
        <w:t>l'ANQ</w:t>
      </w:r>
    </w:p>
    <w:p w:rsidR="00382235" w:rsidRPr="00187DE2" w:rsidRDefault="00382235" w:rsidP="00382235">
      <w:pPr>
        <w:pBdr>
          <w:top w:val="single" w:sz="4" w:space="1" w:color="auto" w:shadow="1"/>
          <w:left w:val="single" w:sz="4" w:space="4" w:color="auto" w:shadow="1"/>
          <w:bottom w:val="single" w:sz="4" w:space="1" w:color="auto" w:shadow="1"/>
          <w:right w:val="single" w:sz="4" w:space="4" w:color="auto" w:shadow="1"/>
        </w:pBdr>
        <w:jc w:val="center"/>
        <w:rPr>
          <w:rFonts w:ascii="Gisha" w:hAnsi="Gisha" w:cs="Gisha"/>
          <w:b/>
          <w:sz w:val="26"/>
          <w:szCs w:val="26"/>
          <w:lang w:val="fr-FR"/>
        </w:rPr>
      </w:pPr>
    </w:p>
    <w:p w:rsidR="00382235" w:rsidRPr="00187DE2" w:rsidRDefault="00382235" w:rsidP="00382235">
      <w:pPr>
        <w:pBdr>
          <w:top w:val="single" w:sz="4" w:space="1" w:color="auto" w:shadow="1"/>
          <w:left w:val="single" w:sz="4" w:space="4" w:color="auto" w:shadow="1"/>
          <w:bottom w:val="single" w:sz="4" w:space="1" w:color="auto" w:shadow="1"/>
          <w:right w:val="single" w:sz="4" w:space="4" w:color="auto" w:shadow="1"/>
        </w:pBdr>
        <w:jc w:val="center"/>
        <w:rPr>
          <w:rFonts w:ascii="Gisha" w:hAnsi="Gisha" w:cs="Gisha"/>
          <w:b/>
          <w:sz w:val="26"/>
          <w:szCs w:val="26"/>
          <w:lang w:val="fr-FR"/>
        </w:rPr>
      </w:pPr>
      <w:r w:rsidRPr="00187DE2">
        <w:rPr>
          <w:rFonts w:ascii="Gisha" w:eastAsia="Arial" w:hAnsi="Gisha" w:cs="Gisha"/>
          <w:b/>
          <w:bCs/>
          <w:sz w:val="26"/>
          <w:szCs w:val="26"/>
          <w:lang w:val="fr-FR"/>
        </w:rPr>
        <w:t>concernant la participation au programme national</w:t>
      </w:r>
    </w:p>
    <w:p w:rsidR="00382235" w:rsidRPr="00187DE2" w:rsidRDefault="00382235" w:rsidP="00382235">
      <w:pPr>
        <w:pBdr>
          <w:top w:val="single" w:sz="4" w:space="1" w:color="auto" w:shadow="1"/>
          <w:left w:val="single" w:sz="4" w:space="4" w:color="auto" w:shadow="1"/>
          <w:bottom w:val="single" w:sz="4" w:space="1" w:color="auto" w:shadow="1"/>
          <w:right w:val="single" w:sz="4" w:space="4" w:color="auto" w:shadow="1"/>
        </w:pBdr>
        <w:jc w:val="center"/>
        <w:rPr>
          <w:rFonts w:ascii="Gisha" w:hAnsi="Gisha" w:cs="Gisha"/>
          <w:b/>
          <w:sz w:val="26"/>
          <w:szCs w:val="26"/>
          <w:lang w:val="fr-FR"/>
        </w:rPr>
      </w:pPr>
      <w:r w:rsidRPr="00187DE2">
        <w:rPr>
          <w:rFonts w:ascii="Gisha" w:eastAsia="Arial" w:hAnsi="Gisha" w:cs="Gisha"/>
          <w:b/>
          <w:bCs/>
          <w:sz w:val="26"/>
          <w:szCs w:val="26"/>
          <w:lang w:val="fr-FR"/>
        </w:rPr>
        <w:t>« Module Swissnoso Enregistrement des infections post-opératoires »</w:t>
      </w:r>
    </w:p>
    <w:p w:rsidR="00382235" w:rsidRPr="00BC5058" w:rsidRDefault="00382235" w:rsidP="00382235">
      <w:pPr>
        <w:pBdr>
          <w:top w:val="single" w:sz="4" w:space="1" w:color="auto" w:shadow="1"/>
          <w:left w:val="single" w:sz="4" w:space="4" w:color="auto" w:shadow="1"/>
          <w:bottom w:val="single" w:sz="4" w:space="1" w:color="auto" w:shadow="1"/>
          <w:right w:val="single" w:sz="4" w:space="4" w:color="auto" w:shadow="1"/>
        </w:pBdr>
        <w:rPr>
          <w:b/>
          <w:sz w:val="6"/>
          <w:lang w:val="fr-FR"/>
        </w:rPr>
      </w:pPr>
    </w:p>
    <w:p w:rsidR="00382235" w:rsidRPr="00BC5058" w:rsidRDefault="00382235" w:rsidP="00382235">
      <w:pPr>
        <w:rPr>
          <w:rFonts w:ascii="Arial" w:hAnsi="Arial" w:cs="Arial"/>
          <w:sz w:val="22"/>
          <w:szCs w:val="22"/>
          <w:lang w:val="fr-FR"/>
        </w:rPr>
      </w:pP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r w:rsidRPr="00EB4874">
        <w:rPr>
          <w:rFonts w:ascii="Gisha" w:hAnsi="Gisha" w:cs="Gisha"/>
          <w:i/>
          <w:sz w:val="20"/>
          <w:lang w:val="fr-FR"/>
        </w:rPr>
        <w:t>[L'hôpital N.N.],</w:t>
      </w:r>
      <w:r w:rsidRPr="00EB4874">
        <w:rPr>
          <w:rFonts w:ascii="Gisha" w:hAnsi="Gisha" w:cs="Gisha"/>
          <w:sz w:val="20"/>
          <w:lang w:val="fr-FR"/>
        </w:rPr>
        <w:t xml:space="preserve"> [forme juridique], représenté par [nom, fonction], [adresse]</w:t>
      </w:r>
    </w:p>
    <w:p w:rsidR="00382235" w:rsidRPr="00EB4874" w:rsidRDefault="00382235" w:rsidP="00382235">
      <w:pPr>
        <w:rPr>
          <w:rFonts w:ascii="Gisha" w:hAnsi="Gisha" w:cs="Gisha"/>
          <w:sz w:val="20"/>
          <w:lang w:val="fr-FR"/>
        </w:rPr>
      </w:pPr>
      <w:r w:rsidRPr="00EB4874">
        <w:rPr>
          <w:rFonts w:ascii="Gisha" w:eastAsia="Arial" w:hAnsi="Gisha" w:cs="Gisha"/>
          <w:sz w:val="20"/>
          <w:lang w:val="fr-FR"/>
        </w:rPr>
        <w:t>comprenant les sites suivants</w:t>
      </w:r>
      <w:r w:rsidR="00DE42DB">
        <w:rPr>
          <w:rFonts w:ascii="Gisha" w:eastAsia="Arial" w:hAnsi="Gisha" w:cs="Gisha"/>
          <w:sz w:val="20"/>
          <w:lang w:val="fr-FR"/>
        </w:rPr>
        <w:t xml:space="preserve"> </w:t>
      </w:r>
      <w:r w:rsidRPr="00EB4874">
        <w:rPr>
          <w:rFonts w:ascii="Gisha" w:eastAsia="Arial" w:hAnsi="Gisha" w:cs="Gisha"/>
          <w:sz w:val="20"/>
          <w:lang w:val="fr-FR"/>
        </w:rPr>
        <w:t>:</w:t>
      </w:r>
      <w:r w:rsidR="000860F2">
        <w:rPr>
          <w:rFonts w:ascii="Gisha" w:eastAsia="Arial" w:hAnsi="Gisha" w:cs="Gisha"/>
          <w:sz w:val="20"/>
          <w:lang w:val="fr-FR"/>
        </w:rPr>
        <w:t xml:space="preserve">  </w:t>
      </w: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p>
    <w:p w:rsidR="00382235" w:rsidRPr="00EB4874" w:rsidRDefault="00382235" w:rsidP="00382235">
      <w:pPr>
        <w:jc w:val="right"/>
        <w:rPr>
          <w:rFonts w:ascii="Gisha" w:hAnsi="Gisha" w:cs="Gisha"/>
          <w:sz w:val="20"/>
          <w:lang w:val="fr-FR"/>
        </w:rPr>
      </w:pPr>
      <w:r w:rsidRPr="00EB4874">
        <w:rPr>
          <w:rFonts w:ascii="Gisha" w:hAnsi="Gisha" w:cs="Gisha"/>
          <w:sz w:val="20"/>
          <w:lang w:val="fr-FR"/>
        </w:rPr>
        <w:t xml:space="preserve">ci-après </w:t>
      </w:r>
      <w:r w:rsidRPr="00EB4874">
        <w:rPr>
          <w:rFonts w:ascii="Gisha" w:hAnsi="Gisha" w:cs="Gisha"/>
          <w:b/>
          <w:bCs/>
          <w:i/>
          <w:iCs/>
          <w:sz w:val="20"/>
          <w:lang w:val="fr-FR"/>
        </w:rPr>
        <w:t>l'hôpital</w:t>
      </w:r>
      <w:r w:rsidRPr="00EB4874">
        <w:rPr>
          <w:rFonts w:ascii="Gisha" w:hAnsi="Gisha" w:cs="Gisha"/>
          <w:b/>
          <w:bCs/>
          <w:sz w:val="20"/>
          <w:lang w:val="fr-FR"/>
        </w:rPr>
        <w:t>,</w:t>
      </w:r>
    </w:p>
    <w:p w:rsidR="00382235" w:rsidRPr="00EB4874" w:rsidRDefault="00382235" w:rsidP="00382235">
      <w:pPr>
        <w:rPr>
          <w:rFonts w:ascii="Gisha" w:hAnsi="Gisha" w:cs="Gisha"/>
          <w:sz w:val="20"/>
          <w:lang w:val="fr-FR"/>
        </w:rPr>
      </w:pPr>
    </w:p>
    <w:p w:rsidR="00382235" w:rsidRPr="00EB4874" w:rsidRDefault="00382235" w:rsidP="00382235">
      <w:pPr>
        <w:tabs>
          <w:tab w:val="right" w:pos="9070"/>
        </w:tabs>
        <w:rPr>
          <w:rFonts w:ascii="Gisha" w:hAnsi="Gisha" w:cs="Gisha"/>
          <w:sz w:val="20"/>
          <w:lang w:val="fr-FR"/>
        </w:rPr>
      </w:pPr>
      <w:r w:rsidRPr="00EB4874">
        <w:rPr>
          <w:rFonts w:ascii="Gisha" w:eastAsia="Arial" w:hAnsi="Gisha" w:cs="Gisha"/>
          <w:sz w:val="20"/>
          <w:lang w:val="fr-FR"/>
        </w:rPr>
        <w:t>et</w:t>
      </w:r>
      <w:r w:rsidRPr="00EB4874">
        <w:rPr>
          <w:rFonts w:ascii="Gisha" w:eastAsia="Arial" w:hAnsi="Gisha" w:cs="Gisha"/>
          <w:sz w:val="20"/>
          <w:lang w:val="fr-FR"/>
        </w:rPr>
        <w:tab/>
      </w: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r w:rsidRPr="00EB4874">
        <w:rPr>
          <w:rFonts w:ascii="Gisha" w:eastAsia="Arial" w:hAnsi="Gisha" w:cs="Gisha"/>
          <w:b/>
          <w:bCs/>
          <w:i/>
          <w:iCs/>
          <w:sz w:val="20"/>
          <w:lang w:val="fr-FR"/>
        </w:rPr>
        <w:t>L'Association nationale pour le développement de la qualité dans les hôpitaux et les clin</w:t>
      </w:r>
      <w:r w:rsidRPr="00EB4874">
        <w:rPr>
          <w:rFonts w:ascii="Gisha" w:eastAsia="Arial" w:hAnsi="Gisha" w:cs="Gisha"/>
          <w:b/>
          <w:bCs/>
          <w:i/>
          <w:iCs/>
          <w:sz w:val="20"/>
          <w:lang w:val="fr-FR"/>
        </w:rPr>
        <w:t>i</w:t>
      </w:r>
      <w:r w:rsidRPr="00EB4874">
        <w:rPr>
          <w:rFonts w:ascii="Gisha" w:eastAsia="Arial" w:hAnsi="Gisha" w:cs="Gisha"/>
          <w:b/>
          <w:bCs/>
          <w:i/>
          <w:iCs/>
          <w:sz w:val="20"/>
          <w:lang w:val="fr-FR"/>
        </w:rPr>
        <w:t>ques (ANQ)</w:t>
      </w:r>
      <w:r w:rsidRPr="00EB4874">
        <w:rPr>
          <w:rFonts w:ascii="Gisha" w:eastAsia="Arial" w:hAnsi="Gisha" w:cs="Gisha"/>
          <w:b/>
          <w:bCs/>
          <w:sz w:val="20"/>
          <w:lang w:val="fr-FR"/>
        </w:rPr>
        <w:t>,</w:t>
      </w:r>
      <w:r w:rsidRPr="00EB4874">
        <w:rPr>
          <w:rFonts w:ascii="Gisha" w:eastAsia="Arial" w:hAnsi="Gisha" w:cs="Gisha"/>
          <w:sz w:val="20"/>
          <w:lang w:val="fr-FR"/>
        </w:rPr>
        <w:t xml:space="preserve"> association conformément aux art. 60 ss, ayant son siège à Berne et représentée par le bureau, Thunstrasse 17, 3005 Berne </w:t>
      </w:r>
    </w:p>
    <w:p w:rsidR="00382235" w:rsidRDefault="00382235" w:rsidP="00382235">
      <w:pPr>
        <w:rPr>
          <w:rFonts w:ascii="Gisha" w:hAnsi="Gisha" w:cs="Gisha"/>
          <w:sz w:val="20"/>
          <w:lang w:val="fr-FR"/>
        </w:rPr>
      </w:pPr>
    </w:p>
    <w:p w:rsidR="00D63CFE" w:rsidRPr="00EB4874" w:rsidRDefault="00D63CFE" w:rsidP="00382235">
      <w:pPr>
        <w:rPr>
          <w:rFonts w:ascii="Gisha" w:hAnsi="Gisha" w:cs="Gisha"/>
          <w:sz w:val="20"/>
          <w:lang w:val="fr-FR"/>
        </w:rPr>
      </w:pPr>
    </w:p>
    <w:p w:rsidR="00382235" w:rsidRPr="00EB4874" w:rsidRDefault="00382235" w:rsidP="00382235">
      <w:pPr>
        <w:jc w:val="right"/>
        <w:rPr>
          <w:rFonts w:ascii="Gisha" w:hAnsi="Gisha" w:cs="Gisha"/>
          <w:sz w:val="20"/>
          <w:lang w:val="fr-FR"/>
        </w:rPr>
      </w:pPr>
      <w:r w:rsidRPr="00EB4874">
        <w:rPr>
          <w:rFonts w:ascii="Gisha" w:hAnsi="Gisha" w:cs="Gisha"/>
          <w:sz w:val="20"/>
          <w:lang w:val="fr-FR"/>
        </w:rPr>
        <w:t xml:space="preserve">ci-après </w:t>
      </w:r>
      <w:r w:rsidRPr="00EB4874">
        <w:rPr>
          <w:rFonts w:ascii="Gisha" w:hAnsi="Gisha" w:cs="Gisha"/>
          <w:b/>
          <w:i/>
          <w:sz w:val="20"/>
          <w:lang w:val="fr-FR"/>
        </w:rPr>
        <w:t>l'ANQ</w:t>
      </w:r>
      <w:r w:rsidRPr="00EB4874">
        <w:rPr>
          <w:rFonts w:ascii="Gisha" w:hAnsi="Gisha" w:cs="Gisha"/>
          <w:sz w:val="20"/>
          <w:lang w:val="fr-FR"/>
        </w:rPr>
        <w:t>,</w:t>
      </w: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r w:rsidRPr="00EB4874">
        <w:rPr>
          <w:rFonts w:ascii="Gisha" w:eastAsia="Arial" w:hAnsi="Gisha" w:cs="Gisha"/>
          <w:sz w:val="20"/>
          <w:lang w:val="fr-FR"/>
        </w:rPr>
        <w:t>conviennent ce qui suit</w:t>
      </w:r>
      <w:r w:rsidR="00B6785F">
        <w:rPr>
          <w:rFonts w:ascii="Gisha" w:eastAsia="Arial" w:hAnsi="Gisha" w:cs="Gisha"/>
          <w:sz w:val="20"/>
          <w:lang w:val="fr-FR"/>
        </w:rPr>
        <w:t xml:space="preserve"> </w:t>
      </w:r>
      <w:r w:rsidRPr="00EB4874">
        <w:rPr>
          <w:rFonts w:ascii="Gisha" w:eastAsia="Arial" w:hAnsi="Gisha" w:cs="Gisha"/>
          <w:sz w:val="20"/>
          <w:lang w:val="fr-FR"/>
        </w:rPr>
        <w:t>:</w:t>
      </w: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p>
    <w:p w:rsidR="00382235" w:rsidRPr="00EB4874" w:rsidRDefault="00382235" w:rsidP="00382235">
      <w:pPr>
        <w:rPr>
          <w:rFonts w:ascii="Gisha" w:hAnsi="Gisha" w:cs="Gisha"/>
          <w:sz w:val="20"/>
          <w:lang w:val="fr-FR"/>
        </w:rPr>
      </w:pPr>
    </w:p>
    <w:p w:rsidR="00382235" w:rsidRPr="00EB4874" w:rsidRDefault="00382235" w:rsidP="00382235">
      <w:pPr>
        <w:spacing w:before="240" w:after="240" w:line="720" w:lineRule="auto"/>
        <w:rPr>
          <w:rFonts w:ascii="Gisha" w:hAnsi="Gisha" w:cs="Gisha"/>
          <w:noProof/>
          <w:lang w:val="fr-FR"/>
        </w:rPr>
      </w:pPr>
      <w:r w:rsidRPr="00EB4874">
        <w:rPr>
          <w:rFonts w:ascii="Gisha" w:hAnsi="Gisha" w:cs="Gisha"/>
          <w:szCs w:val="24"/>
          <w:lang w:val="fr-FR"/>
        </w:rPr>
        <w:fldChar w:fldCharType="begin"/>
      </w:r>
      <w:r w:rsidRPr="00EB4874">
        <w:rPr>
          <w:rFonts w:ascii="Gisha" w:hAnsi="Gisha" w:cs="Gisha"/>
          <w:szCs w:val="24"/>
          <w:lang w:val="fr-FR"/>
        </w:rPr>
        <w:instrText xml:space="preserve"> </w:instrText>
      </w:r>
      <w:r w:rsidR="000B6ACC" w:rsidRPr="00EB4874">
        <w:rPr>
          <w:rFonts w:ascii="Gisha" w:hAnsi="Gisha" w:cs="Gisha"/>
          <w:szCs w:val="24"/>
          <w:lang w:val="fr-FR"/>
        </w:rPr>
        <w:instrText>TOC</w:instrText>
      </w:r>
      <w:r w:rsidRPr="00EB4874">
        <w:rPr>
          <w:rFonts w:ascii="Gisha" w:hAnsi="Gisha" w:cs="Gisha"/>
          <w:szCs w:val="24"/>
          <w:lang w:val="fr-FR"/>
        </w:rPr>
        <w:instrText xml:space="preserve"> \o "1-3" </w:instrText>
      </w:r>
      <w:r w:rsidRPr="00EB4874">
        <w:rPr>
          <w:rFonts w:ascii="Gisha" w:hAnsi="Gisha" w:cs="Gisha"/>
          <w:szCs w:val="24"/>
          <w:lang w:val="fr-FR"/>
        </w:rPr>
        <w:fldChar w:fldCharType="separate"/>
      </w:r>
    </w:p>
    <w:p w:rsidR="00382235" w:rsidRPr="00EB4874" w:rsidRDefault="00382235" w:rsidP="00382235">
      <w:pPr>
        <w:pStyle w:val="Verzeichnis1"/>
        <w:rPr>
          <w:rFonts w:ascii="Gisha" w:hAnsi="Gisha" w:cs="Gisha"/>
          <w:noProof/>
          <w:szCs w:val="24"/>
          <w:lang w:val="fr-FR" w:eastAsia="fr-FR"/>
        </w:rPr>
      </w:pPr>
      <w:r w:rsidRPr="00EB4874">
        <w:rPr>
          <w:rFonts w:ascii="Gisha" w:eastAsia="Arial" w:hAnsi="Gisha" w:cs="Gisha"/>
          <w:bCs/>
          <w:noProof/>
          <w:lang w:val="fr-FR"/>
        </w:rPr>
        <w:lastRenderedPageBreak/>
        <w:t>Préambule</w:t>
      </w:r>
      <w:r w:rsidRPr="00EB4874">
        <w:rPr>
          <w:rFonts w:ascii="Gisha" w:hAnsi="Gisha" w:cs="Gisha"/>
          <w:noProof/>
          <w:lang w:val="fr-FR"/>
        </w:rPr>
        <w:tab/>
      </w:r>
      <w:r w:rsidRPr="00EB4874">
        <w:rPr>
          <w:rFonts w:ascii="Gisha" w:hAnsi="Gisha" w:cs="Gisha"/>
          <w:noProof/>
          <w:lang w:val="fr-FR"/>
        </w:rPr>
        <w:fldChar w:fldCharType="begin"/>
      </w:r>
      <w:r w:rsidRPr="00EB4874">
        <w:rPr>
          <w:rFonts w:ascii="Gisha" w:hAnsi="Gisha" w:cs="Gisha"/>
          <w:noProof/>
          <w:lang w:val="fr-FR"/>
        </w:rPr>
        <w:instrText xml:space="preserve"> </w:instrText>
      </w:r>
      <w:r w:rsidR="000B6ACC" w:rsidRPr="00EB4874">
        <w:rPr>
          <w:rFonts w:ascii="Gisha" w:hAnsi="Gisha" w:cs="Gisha"/>
          <w:noProof/>
          <w:lang w:val="fr-FR"/>
        </w:rPr>
        <w:instrText>PAGEREF</w:instrText>
      </w:r>
      <w:r w:rsidRPr="00EB4874">
        <w:rPr>
          <w:rFonts w:ascii="Gisha" w:hAnsi="Gisha" w:cs="Gisha"/>
          <w:noProof/>
          <w:lang w:val="fr-FR"/>
        </w:rPr>
        <w:instrText xml:space="preserve"> _Toc167255868 \h </w:instrText>
      </w:r>
      <w:r w:rsidRPr="00EB4874">
        <w:rPr>
          <w:rFonts w:ascii="Gisha" w:hAnsi="Gisha" w:cs="Gisha"/>
          <w:noProof/>
          <w:lang w:val="fr-FR"/>
        </w:rPr>
      </w:r>
      <w:r w:rsidRPr="00EB4874">
        <w:rPr>
          <w:rFonts w:ascii="Gisha" w:hAnsi="Gisha" w:cs="Gisha"/>
          <w:noProof/>
          <w:lang w:val="fr-FR"/>
        </w:rPr>
        <w:fldChar w:fldCharType="separate"/>
      </w:r>
      <w:r w:rsidR="00C240BD">
        <w:rPr>
          <w:rFonts w:ascii="Gisha" w:hAnsi="Gisha" w:cs="Gisha"/>
          <w:noProof/>
          <w:lang w:val="fr-FR"/>
        </w:rPr>
        <w:t>3</w:t>
      </w:r>
      <w:r w:rsidRPr="00EB4874">
        <w:rPr>
          <w:rFonts w:ascii="Gisha" w:hAnsi="Gisha" w:cs="Gisha"/>
          <w:noProof/>
          <w:lang w:val="fr-FR"/>
        </w:rPr>
        <w:fldChar w:fldCharType="end"/>
      </w:r>
    </w:p>
    <w:p w:rsidR="00382235" w:rsidRPr="00EB4874" w:rsidRDefault="00382235" w:rsidP="00382235">
      <w:pPr>
        <w:pStyle w:val="Verzeichnis1"/>
        <w:rPr>
          <w:rFonts w:ascii="Gisha" w:hAnsi="Gisha" w:cs="Gisha"/>
          <w:noProof/>
          <w:szCs w:val="24"/>
          <w:lang w:val="fr-FR" w:eastAsia="fr-FR"/>
        </w:rPr>
      </w:pPr>
      <w:r w:rsidRPr="00EB4874">
        <w:rPr>
          <w:rFonts w:ascii="Gisha" w:eastAsia="Arial" w:hAnsi="Gisha" w:cs="Gisha"/>
          <w:bCs/>
          <w:noProof/>
          <w:lang w:val="fr-FR"/>
        </w:rPr>
        <w:t xml:space="preserve">I. But du </w:t>
      </w:r>
      <w:r w:rsidRPr="00EB4874">
        <w:rPr>
          <w:rFonts w:ascii="Gisha" w:eastAsia="Arial" w:hAnsi="Gisha" w:cs="Gisha"/>
          <w:noProof/>
          <w:lang w:val="fr-FR"/>
        </w:rPr>
        <w:t>contrat</w:t>
      </w:r>
      <w:r w:rsidRPr="00EB4874">
        <w:rPr>
          <w:rFonts w:ascii="Gisha" w:hAnsi="Gisha" w:cs="Gisha"/>
          <w:noProof/>
          <w:lang w:val="fr-FR"/>
        </w:rPr>
        <w:tab/>
      </w:r>
      <w:r w:rsidRPr="00EB4874">
        <w:rPr>
          <w:rFonts w:ascii="Gisha" w:hAnsi="Gisha" w:cs="Gisha"/>
          <w:noProof/>
          <w:lang w:val="fr-FR"/>
        </w:rPr>
        <w:fldChar w:fldCharType="begin"/>
      </w:r>
      <w:r w:rsidRPr="00EB4874">
        <w:rPr>
          <w:rFonts w:ascii="Gisha" w:hAnsi="Gisha" w:cs="Gisha"/>
          <w:noProof/>
          <w:lang w:val="fr-FR"/>
        </w:rPr>
        <w:instrText xml:space="preserve"> </w:instrText>
      </w:r>
      <w:r w:rsidR="000B6ACC" w:rsidRPr="00EB4874">
        <w:rPr>
          <w:rFonts w:ascii="Gisha" w:hAnsi="Gisha" w:cs="Gisha"/>
          <w:noProof/>
          <w:lang w:val="fr-FR"/>
        </w:rPr>
        <w:instrText>PAGEREF</w:instrText>
      </w:r>
      <w:r w:rsidRPr="00EB4874">
        <w:rPr>
          <w:rFonts w:ascii="Gisha" w:hAnsi="Gisha" w:cs="Gisha"/>
          <w:noProof/>
          <w:lang w:val="fr-FR"/>
        </w:rPr>
        <w:instrText xml:space="preserve"> _Toc167255869 \h </w:instrText>
      </w:r>
      <w:r w:rsidRPr="00EB4874">
        <w:rPr>
          <w:rFonts w:ascii="Gisha" w:hAnsi="Gisha" w:cs="Gisha"/>
          <w:noProof/>
          <w:lang w:val="fr-FR"/>
        </w:rPr>
      </w:r>
      <w:r w:rsidRPr="00EB4874">
        <w:rPr>
          <w:rFonts w:ascii="Gisha" w:hAnsi="Gisha" w:cs="Gisha"/>
          <w:noProof/>
          <w:lang w:val="fr-FR"/>
        </w:rPr>
        <w:fldChar w:fldCharType="separate"/>
      </w:r>
      <w:r w:rsidR="00C240BD">
        <w:rPr>
          <w:rFonts w:ascii="Gisha" w:hAnsi="Gisha" w:cs="Gisha"/>
          <w:noProof/>
          <w:lang w:val="fr-FR"/>
        </w:rPr>
        <w:t>4</w:t>
      </w:r>
      <w:r w:rsidRPr="00EB4874">
        <w:rPr>
          <w:rFonts w:ascii="Gisha" w:hAnsi="Gisha" w:cs="Gisha"/>
          <w:noProof/>
          <w:lang w:val="fr-FR"/>
        </w:rPr>
        <w:fldChar w:fldCharType="end"/>
      </w:r>
    </w:p>
    <w:p w:rsidR="00382235" w:rsidRPr="00EB4874" w:rsidRDefault="00382235" w:rsidP="00382235">
      <w:pPr>
        <w:pStyle w:val="Verzeichnis1"/>
        <w:rPr>
          <w:rFonts w:ascii="Gisha" w:hAnsi="Gisha" w:cs="Gisha"/>
          <w:noProof/>
          <w:szCs w:val="24"/>
          <w:lang w:val="fr-FR" w:eastAsia="fr-FR"/>
        </w:rPr>
      </w:pPr>
      <w:r w:rsidRPr="00EB4874">
        <w:rPr>
          <w:rFonts w:ascii="Gisha" w:eastAsia="Arial" w:hAnsi="Gisha" w:cs="Gisha"/>
          <w:bCs/>
          <w:noProof/>
          <w:lang w:val="fr-FR"/>
        </w:rPr>
        <w:t>II. Prestations</w:t>
      </w:r>
      <w:r w:rsidRPr="00EB4874">
        <w:rPr>
          <w:rFonts w:ascii="Gisha" w:hAnsi="Gisha" w:cs="Gisha"/>
          <w:noProof/>
          <w:lang w:val="fr-FR"/>
        </w:rPr>
        <w:tab/>
      </w:r>
      <w:r w:rsidRPr="00EB4874">
        <w:rPr>
          <w:rFonts w:ascii="Gisha" w:hAnsi="Gisha" w:cs="Gisha"/>
          <w:noProof/>
          <w:lang w:val="fr-FR"/>
        </w:rPr>
        <w:fldChar w:fldCharType="begin"/>
      </w:r>
      <w:r w:rsidRPr="00EB4874">
        <w:rPr>
          <w:rFonts w:ascii="Gisha" w:hAnsi="Gisha" w:cs="Gisha"/>
          <w:noProof/>
          <w:lang w:val="fr-FR"/>
        </w:rPr>
        <w:instrText xml:space="preserve"> </w:instrText>
      </w:r>
      <w:r w:rsidR="000B6ACC" w:rsidRPr="00EB4874">
        <w:rPr>
          <w:rFonts w:ascii="Gisha" w:hAnsi="Gisha" w:cs="Gisha"/>
          <w:noProof/>
          <w:lang w:val="fr-FR"/>
        </w:rPr>
        <w:instrText>PAGEREF</w:instrText>
      </w:r>
      <w:r w:rsidRPr="00EB4874">
        <w:rPr>
          <w:rFonts w:ascii="Gisha" w:hAnsi="Gisha" w:cs="Gisha"/>
          <w:noProof/>
          <w:lang w:val="fr-FR"/>
        </w:rPr>
        <w:instrText xml:space="preserve"> _Toc167255870 \h </w:instrText>
      </w:r>
      <w:r w:rsidRPr="00EB4874">
        <w:rPr>
          <w:rFonts w:ascii="Gisha" w:hAnsi="Gisha" w:cs="Gisha"/>
          <w:noProof/>
          <w:lang w:val="fr-FR"/>
        </w:rPr>
      </w:r>
      <w:r w:rsidRPr="00EB4874">
        <w:rPr>
          <w:rFonts w:ascii="Gisha" w:hAnsi="Gisha" w:cs="Gisha"/>
          <w:noProof/>
          <w:lang w:val="fr-FR"/>
        </w:rPr>
        <w:fldChar w:fldCharType="separate"/>
      </w:r>
      <w:r w:rsidR="00C240BD">
        <w:rPr>
          <w:rFonts w:ascii="Gisha" w:hAnsi="Gisha" w:cs="Gisha"/>
          <w:noProof/>
          <w:lang w:val="fr-FR"/>
        </w:rPr>
        <w:t>4</w:t>
      </w:r>
      <w:r w:rsidRPr="00EB4874">
        <w:rPr>
          <w:rFonts w:ascii="Gisha" w:hAnsi="Gisha" w:cs="Gisha"/>
          <w:noProof/>
          <w:lang w:val="fr-FR"/>
        </w:rPr>
        <w:fldChar w:fldCharType="end"/>
      </w:r>
    </w:p>
    <w:p w:rsidR="00382235" w:rsidRPr="00EB4874" w:rsidRDefault="00382235" w:rsidP="00382235">
      <w:pPr>
        <w:pStyle w:val="Verzeichnis1"/>
        <w:rPr>
          <w:rFonts w:ascii="Gisha" w:hAnsi="Gisha" w:cs="Gisha"/>
          <w:noProof/>
          <w:szCs w:val="24"/>
          <w:lang w:val="fr-FR" w:eastAsia="fr-FR"/>
        </w:rPr>
      </w:pPr>
      <w:r w:rsidRPr="00EB4874">
        <w:rPr>
          <w:rFonts w:ascii="Gisha" w:eastAsia="Arial" w:hAnsi="Gisha" w:cs="Gisha"/>
          <w:bCs/>
          <w:noProof/>
          <w:lang w:val="fr-FR"/>
        </w:rPr>
        <w:t>III. Stockage et évaluation des données</w:t>
      </w:r>
      <w:r w:rsidRPr="00EB4874">
        <w:rPr>
          <w:rFonts w:ascii="Gisha" w:hAnsi="Gisha" w:cs="Gisha"/>
          <w:noProof/>
          <w:lang w:val="fr-FR"/>
        </w:rPr>
        <w:tab/>
      </w:r>
      <w:r w:rsidRPr="00EB4874">
        <w:rPr>
          <w:rFonts w:ascii="Gisha" w:hAnsi="Gisha" w:cs="Gisha"/>
          <w:noProof/>
          <w:lang w:val="fr-FR"/>
        </w:rPr>
        <w:fldChar w:fldCharType="begin"/>
      </w:r>
      <w:r w:rsidRPr="00EB4874">
        <w:rPr>
          <w:rFonts w:ascii="Gisha" w:hAnsi="Gisha" w:cs="Gisha"/>
          <w:noProof/>
          <w:lang w:val="fr-FR"/>
        </w:rPr>
        <w:instrText xml:space="preserve"> </w:instrText>
      </w:r>
      <w:r w:rsidR="000B6ACC" w:rsidRPr="00EB4874">
        <w:rPr>
          <w:rFonts w:ascii="Gisha" w:hAnsi="Gisha" w:cs="Gisha"/>
          <w:noProof/>
          <w:lang w:val="fr-FR"/>
        </w:rPr>
        <w:instrText>PAGEREF</w:instrText>
      </w:r>
      <w:r w:rsidRPr="00EB4874">
        <w:rPr>
          <w:rFonts w:ascii="Gisha" w:hAnsi="Gisha" w:cs="Gisha"/>
          <w:noProof/>
          <w:lang w:val="fr-FR"/>
        </w:rPr>
        <w:instrText xml:space="preserve"> _Toc167255871 \h </w:instrText>
      </w:r>
      <w:r w:rsidRPr="00EB4874">
        <w:rPr>
          <w:rFonts w:ascii="Gisha" w:hAnsi="Gisha" w:cs="Gisha"/>
          <w:noProof/>
          <w:lang w:val="fr-FR"/>
        </w:rPr>
      </w:r>
      <w:r w:rsidRPr="00EB4874">
        <w:rPr>
          <w:rFonts w:ascii="Gisha" w:hAnsi="Gisha" w:cs="Gisha"/>
          <w:noProof/>
          <w:lang w:val="fr-FR"/>
        </w:rPr>
        <w:fldChar w:fldCharType="separate"/>
      </w:r>
      <w:r w:rsidR="00C240BD">
        <w:rPr>
          <w:rFonts w:ascii="Gisha" w:hAnsi="Gisha" w:cs="Gisha"/>
          <w:noProof/>
          <w:lang w:val="fr-FR"/>
        </w:rPr>
        <w:t>5</w:t>
      </w:r>
      <w:r w:rsidRPr="00EB4874">
        <w:rPr>
          <w:rFonts w:ascii="Gisha" w:hAnsi="Gisha" w:cs="Gisha"/>
          <w:noProof/>
          <w:lang w:val="fr-FR"/>
        </w:rPr>
        <w:fldChar w:fldCharType="end"/>
      </w:r>
    </w:p>
    <w:p w:rsidR="00382235" w:rsidRPr="00EB4874" w:rsidRDefault="00382235" w:rsidP="00382235">
      <w:pPr>
        <w:pStyle w:val="Verzeichnis1"/>
        <w:rPr>
          <w:rFonts w:ascii="Gisha" w:hAnsi="Gisha" w:cs="Gisha"/>
          <w:noProof/>
          <w:szCs w:val="24"/>
          <w:lang w:val="fr-FR" w:eastAsia="fr-FR"/>
        </w:rPr>
      </w:pPr>
      <w:r w:rsidRPr="00EB4874">
        <w:rPr>
          <w:rFonts w:ascii="Gisha" w:eastAsia="Arial" w:hAnsi="Gisha" w:cs="Gisha"/>
          <w:bCs/>
          <w:noProof/>
          <w:lang w:val="fr-FR"/>
        </w:rPr>
        <w:t>IV. Rémunérations et échéances</w:t>
      </w:r>
      <w:r w:rsidRPr="00EB4874">
        <w:rPr>
          <w:rFonts w:ascii="Gisha" w:hAnsi="Gisha" w:cs="Gisha"/>
          <w:noProof/>
          <w:lang w:val="fr-FR"/>
        </w:rPr>
        <w:tab/>
      </w:r>
      <w:r w:rsidRPr="00EB4874">
        <w:rPr>
          <w:rFonts w:ascii="Gisha" w:hAnsi="Gisha" w:cs="Gisha"/>
          <w:noProof/>
          <w:lang w:val="fr-FR"/>
        </w:rPr>
        <w:fldChar w:fldCharType="begin"/>
      </w:r>
      <w:r w:rsidRPr="00EB4874">
        <w:rPr>
          <w:rFonts w:ascii="Gisha" w:hAnsi="Gisha" w:cs="Gisha"/>
          <w:noProof/>
          <w:lang w:val="fr-FR"/>
        </w:rPr>
        <w:instrText xml:space="preserve"> </w:instrText>
      </w:r>
      <w:r w:rsidR="000B6ACC" w:rsidRPr="00EB4874">
        <w:rPr>
          <w:rFonts w:ascii="Gisha" w:hAnsi="Gisha" w:cs="Gisha"/>
          <w:noProof/>
          <w:lang w:val="fr-FR"/>
        </w:rPr>
        <w:instrText>PAGEREF</w:instrText>
      </w:r>
      <w:r w:rsidRPr="00EB4874">
        <w:rPr>
          <w:rFonts w:ascii="Gisha" w:hAnsi="Gisha" w:cs="Gisha"/>
          <w:noProof/>
          <w:lang w:val="fr-FR"/>
        </w:rPr>
        <w:instrText xml:space="preserve"> _Toc167255872 \h </w:instrText>
      </w:r>
      <w:r w:rsidRPr="00EB4874">
        <w:rPr>
          <w:rFonts w:ascii="Gisha" w:hAnsi="Gisha" w:cs="Gisha"/>
          <w:noProof/>
          <w:lang w:val="fr-FR"/>
        </w:rPr>
      </w:r>
      <w:r w:rsidRPr="00EB4874">
        <w:rPr>
          <w:rFonts w:ascii="Gisha" w:hAnsi="Gisha" w:cs="Gisha"/>
          <w:noProof/>
          <w:lang w:val="fr-FR"/>
        </w:rPr>
        <w:fldChar w:fldCharType="separate"/>
      </w:r>
      <w:r w:rsidR="00C240BD">
        <w:rPr>
          <w:rFonts w:ascii="Gisha" w:hAnsi="Gisha" w:cs="Gisha"/>
          <w:noProof/>
          <w:lang w:val="fr-FR"/>
        </w:rPr>
        <w:t>5</w:t>
      </w:r>
      <w:r w:rsidRPr="00EB4874">
        <w:rPr>
          <w:rFonts w:ascii="Gisha" w:hAnsi="Gisha" w:cs="Gisha"/>
          <w:noProof/>
          <w:lang w:val="fr-FR"/>
        </w:rPr>
        <w:fldChar w:fldCharType="end"/>
      </w:r>
    </w:p>
    <w:p w:rsidR="00382235" w:rsidRPr="00EB4874" w:rsidRDefault="00382235" w:rsidP="00382235">
      <w:pPr>
        <w:pStyle w:val="Verzeichnis1"/>
        <w:rPr>
          <w:rFonts w:ascii="Gisha" w:hAnsi="Gisha" w:cs="Gisha"/>
          <w:noProof/>
          <w:szCs w:val="24"/>
          <w:lang w:val="fr-FR" w:eastAsia="fr-FR"/>
        </w:rPr>
      </w:pPr>
      <w:r w:rsidRPr="00EB4874">
        <w:rPr>
          <w:rFonts w:ascii="Gisha" w:eastAsia="Arial" w:hAnsi="Gisha" w:cs="Gisha"/>
          <w:bCs/>
          <w:noProof/>
          <w:lang w:val="fr-FR"/>
        </w:rPr>
        <w:t>V. Début et fin du contrat</w:t>
      </w:r>
      <w:r w:rsidRPr="00EB4874">
        <w:rPr>
          <w:rFonts w:ascii="Gisha" w:hAnsi="Gisha" w:cs="Gisha"/>
          <w:noProof/>
          <w:lang w:val="fr-FR"/>
        </w:rPr>
        <w:tab/>
      </w:r>
      <w:r w:rsidRPr="00EB4874">
        <w:rPr>
          <w:rFonts w:ascii="Gisha" w:hAnsi="Gisha" w:cs="Gisha"/>
          <w:noProof/>
          <w:lang w:val="fr-FR"/>
        </w:rPr>
        <w:fldChar w:fldCharType="begin"/>
      </w:r>
      <w:r w:rsidRPr="00EB4874">
        <w:rPr>
          <w:rFonts w:ascii="Gisha" w:hAnsi="Gisha" w:cs="Gisha"/>
          <w:noProof/>
          <w:lang w:val="fr-FR"/>
        </w:rPr>
        <w:instrText xml:space="preserve"> </w:instrText>
      </w:r>
      <w:r w:rsidR="000B6ACC" w:rsidRPr="00EB4874">
        <w:rPr>
          <w:rFonts w:ascii="Gisha" w:hAnsi="Gisha" w:cs="Gisha"/>
          <w:noProof/>
          <w:lang w:val="fr-FR"/>
        </w:rPr>
        <w:instrText>PAGEREF</w:instrText>
      </w:r>
      <w:r w:rsidRPr="00EB4874">
        <w:rPr>
          <w:rFonts w:ascii="Gisha" w:hAnsi="Gisha" w:cs="Gisha"/>
          <w:noProof/>
          <w:lang w:val="fr-FR"/>
        </w:rPr>
        <w:instrText xml:space="preserve"> _Toc167255873 \h </w:instrText>
      </w:r>
      <w:r w:rsidRPr="00EB4874">
        <w:rPr>
          <w:rFonts w:ascii="Gisha" w:hAnsi="Gisha" w:cs="Gisha"/>
          <w:noProof/>
          <w:lang w:val="fr-FR"/>
        </w:rPr>
      </w:r>
      <w:r w:rsidRPr="00EB4874">
        <w:rPr>
          <w:rFonts w:ascii="Gisha" w:hAnsi="Gisha" w:cs="Gisha"/>
          <w:noProof/>
          <w:lang w:val="fr-FR"/>
        </w:rPr>
        <w:fldChar w:fldCharType="separate"/>
      </w:r>
      <w:r w:rsidR="00C240BD">
        <w:rPr>
          <w:rFonts w:ascii="Gisha" w:hAnsi="Gisha" w:cs="Gisha"/>
          <w:noProof/>
          <w:lang w:val="fr-FR"/>
        </w:rPr>
        <w:t>6</w:t>
      </w:r>
      <w:r w:rsidRPr="00EB4874">
        <w:rPr>
          <w:rFonts w:ascii="Gisha" w:hAnsi="Gisha" w:cs="Gisha"/>
          <w:noProof/>
          <w:lang w:val="fr-FR"/>
        </w:rPr>
        <w:fldChar w:fldCharType="end"/>
      </w:r>
    </w:p>
    <w:p w:rsidR="00382235" w:rsidRPr="00EB4874" w:rsidRDefault="00382235" w:rsidP="00382235">
      <w:pPr>
        <w:pStyle w:val="Verzeichnis1"/>
        <w:rPr>
          <w:rFonts w:ascii="Gisha" w:hAnsi="Gisha" w:cs="Gisha"/>
          <w:noProof/>
          <w:szCs w:val="24"/>
          <w:lang w:val="fr-FR" w:eastAsia="fr-FR"/>
        </w:rPr>
      </w:pPr>
      <w:r w:rsidRPr="00EB4874">
        <w:rPr>
          <w:rFonts w:ascii="Gisha" w:eastAsia="Arial" w:hAnsi="Gisha" w:cs="Gisha"/>
          <w:bCs/>
          <w:noProof/>
          <w:lang w:val="fr-FR"/>
        </w:rPr>
        <w:t>VI. Dispositions diverses</w:t>
      </w:r>
      <w:r w:rsidRPr="00EB4874">
        <w:rPr>
          <w:rFonts w:ascii="Gisha" w:hAnsi="Gisha" w:cs="Gisha"/>
          <w:noProof/>
          <w:lang w:val="fr-FR"/>
        </w:rPr>
        <w:tab/>
      </w:r>
      <w:r w:rsidRPr="00EB4874">
        <w:rPr>
          <w:rFonts w:ascii="Gisha" w:hAnsi="Gisha" w:cs="Gisha"/>
          <w:noProof/>
          <w:lang w:val="fr-FR"/>
        </w:rPr>
        <w:fldChar w:fldCharType="begin"/>
      </w:r>
      <w:r w:rsidRPr="00EB4874">
        <w:rPr>
          <w:rFonts w:ascii="Gisha" w:hAnsi="Gisha" w:cs="Gisha"/>
          <w:noProof/>
          <w:lang w:val="fr-FR"/>
        </w:rPr>
        <w:instrText xml:space="preserve"> </w:instrText>
      </w:r>
      <w:r w:rsidR="000B6ACC" w:rsidRPr="00EB4874">
        <w:rPr>
          <w:rFonts w:ascii="Gisha" w:hAnsi="Gisha" w:cs="Gisha"/>
          <w:noProof/>
          <w:lang w:val="fr-FR"/>
        </w:rPr>
        <w:instrText>PAGEREF</w:instrText>
      </w:r>
      <w:r w:rsidRPr="00EB4874">
        <w:rPr>
          <w:rFonts w:ascii="Gisha" w:hAnsi="Gisha" w:cs="Gisha"/>
          <w:noProof/>
          <w:lang w:val="fr-FR"/>
        </w:rPr>
        <w:instrText xml:space="preserve"> _Toc167255874 \h </w:instrText>
      </w:r>
      <w:r w:rsidRPr="00EB4874">
        <w:rPr>
          <w:rFonts w:ascii="Gisha" w:hAnsi="Gisha" w:cs="Gisha"/>
          <w:noProof/>
          <w:lang w:val="fr-FR"/>
        </w:rPr>
      </w:r>
      <w:r w:rsidRPr="00EB4874">
        <w:rPr>
          <w:rFonts w:ascii="Gisha" w:hAnsi="Gisha" w:cs="Gisha"/>
          <w:noProof/>
          <w:lang w:val="fr-FR"/>
        </w:rPr>
        <w:fldChar w:fldCharType="separate"/>
      </w:r>
      <w:r w:rsidR="00C240BD">
        <w:rPr>
          <w:rFonts w:ascii="Gisha" w:hAnsi="Gisha" w:cs="Gisha"/>
          <w:noProof/>
          <w:lang w:val="fr-FR"/>
        </w:rPr>
        <w:t>6</w:t>
      </w:r>
      <w:r w:rsidRPr="00EB4874">
        <w:rPr>
          <w:rFonts w:ascii="Gisha" w:hAnsi="Gisha" w:cs="Gisha"/>
          <w:noProof/>
          <w:lang w:val="fr-FR"/>
        </w:rPr>
        <w:fldChar w:fldCharType="end"/>
      </w:r>
    </w:p>
    <w:p w:rsidR="00382235" w:rsidRPr="00C240BD" w:rsidRDefault="00382235" w:rsidP="00EB4874">
      <w:pPr>
        <w:rPr>
          <w:rFonts w:ascii="Gisha" w:hAnsi="Gisha" w:cs="Gisha"/>
          <w:b/>
          <w:szCs w:val="24"/>
          <w:lang w:val="fr-FR"/>
        </w:rPr>
      </w:pPr>
      <w:r w:rsidRPr="00EB4874">
        <w:rPr>
          <w:rFonts w:ascii="Gisha" w:hAnsi="Gisha" w:cs="Gisha"/>
          <w:szCs w:val="24"/>
          <w:lang w:val="fr-FR"/>
        </w:rPr>
        <w:fldChar w:fldCharType="end"/>
      </w:r>
      <w:r w:rsidRPr="00EB4874">
        <w:rPr>
          <w:rFonts w:ascii="Gisha" w:hAnsi="Gisha" w:cs="Gisha"/>
          <w:lang w:val="fr-FR"/>
        </w:rPr>
        <w:br w:type="page"/>
      </w:r>
      <w:bookmarkStart w:id="1" w:name="_Toc167255868"/>
      <w:r w:rsidRPr="00C240BD">
        <w:rPr>
          <w:rFonts w:ascii="Gisha" w:eastAsia="Arial" w:hAnsi="Gisha" w:cs="Gisha"/>
          <w:b/>
          <w:bCs/>
          <w:szCs w:val="24"/>
          <w:lang w:val="fr-FR"/>
        </w:rPr>
        <w:lastRenderedPageBreak/>
        <w:t>Préambule</w:t>
      </w:r>
      <w:bookmarkEnd w:id="1"/>
    </w:p>
    <w:p w:rsidR="00382235" w:rsidRPr="00EB4874" w:rsidRDefault="00382235" w:rsidP="00382235">
      <w:pPr>
        <w:spacing w:line="240" w:lineRule="auto"/>
        <w:jc w:val="both"/>
        <w:rPr>
          <w:rFonts w:ascii="Gisha" w:hAnsi="Gisha" w:cs="Gisha"/>
          <w:sz w:val="20"/>
          <w:lang w:val="fr-FR"/>
        </w:rPr>
      </w:pPr>
      <w:r w:rsidRPr="00EB4874">
        <w:rPr>
          <w:rFonts w:ascii="Gisha" w:eastAsia="Arial" w:hAnsi="Gisha" w:cs="Gisha"/>
          <w:sz w:val="20"/>
          <w:lang w:val="fr-FR"/>
        </w:rPr>
        <w:t>L'Association nationale pour le développement de la qualité</w:t>
      </w:r>
      <w:permStart w:id="125896276" w:edGrp="everyone"/>
      <w:permEnd w:id="125896276"/>
      <w:r w:rsidRPr="00EB4874">
        <w:rPr>
          <w:rFonts w:ascii="Gisha" w:eastAsia="Arial" w:hAnsi="Gisha" w:cs="Gisha"/>
          <w:sz w:val="20"/>
          <w:lang w:val="fr-FR"/>
        </w:rPr>
        <w:t xml:space="preserve"> dans les hôpitaux et les cliniques (ANQ) a élaboré pour le financement et la mise en œuvre des mesures nationales de qualité un nouveau concept, qui a été adopté par ses partenaires – santésuisse, H+, CDS et CTM –, ainsi que par son assemblée générale. Ce nouveau modèle de financement a un impact sur les contrats existant aujourd'hui entre l'ANQ </w:t>
      </w:r>
      <w:r w:rsidRPr="00EB4874">
        <w:rPr>
          <w:rFonts w:ascii="Gisha" w:eastAsia="Arial" w:hAnsi="Gisha" w:cs="Gisha"/>
          <w:iCs/>
          <w:sz w:val="20"/>
          <w:lang w:val="fr-FR"/>
        </w:rPr>
        <w:t>et</w:t>
      </w:r>
      <w:r w:rsidRPr="00EB4874">
        <w:rPr>
          <w:rFonts w:ascii="Gisha" w:eastAsia="Arial" w:hAnsi="Gisha" w:cs="Gisha"/>
          <w:sz w:val="20"/>
          <w:lang w:val="fr-FR"/>
        </w:rPr>
        <w:t xml:space="preserve"> Swissnoso d'une part et entre Swissnoso et les hôp</w:t>
      </w:r>
      <w:r w:rsidRPr="00EB4874">
        <w:rPr>
          <w:rFonts w:ascii="Gisha" w:eastAsia="Arial" w:hAnsi="Gisha" w:cs="Gisha"/>
          <w:sz w:val="20"/>
          <w:lang w:val="fr-FR"/>
        </w:rPr>
        <w:t>i</w:t>
      </w:r>
      <w:r w:rsidRPr="00EB4874">
        <w:rPr>
          <w:rFonts w:ascii="Gisha" w:eastAsia="Arial" w:hAnsi="Gisha" w:cs="Gisha"/>
          <w:sz w:val="20"/>
          <w:lang w:val="fr-FR"/>
        </w:rPr>
        <w:t xml:space="preserve">taux d'autre </w:t>
      </w:r>
      <w:r w:rsidR="00381D0A" w:rsidRPr="00EB4874">
        <w:rPr>
          <w:rFonts w:ascii="Gisha" w:eastAsia="Arial" w:hAnsi="Gisha" w:cs="Gisha"/>
          <w:sz w:val="20"/>
          <w:lang w:val="fr-FR"/>
        </w:rPr>
        <w:t>part :</w:t>
      </w:r>
      <w:r w:rsidRPr="00EB4874">
        <w:rPr>
          <w:rFonts w:ascii="Gisha" w:eastAsia="Arial" w:hAnsi="Gisha" w:cs="Gisha"/>
          <w:sz w:val="20"/>
          <w:lang w:val="fr-FR"/>
        </w:rPr>
        <w:t xml:space="preserve"> à partir de 2011, l'ANQ achète les mesures à Swissnoso</w:t>
      </w:r>
      <w:r w:rsidRPr="00EB4874">
        <w:rPr>
          <w:rFonts w:ascii="Gisha" w:eastAsia="Arial" w:hAnsi="Gisha" w:cs="Gisha"/>
          <w:i/>
          <w:iCs/>
          <w:sz w:val="20"/>
          <w:lang w:val="fr-FR"/>
        </w:rPr>
        <w:t xml:space="preserve"> </w:t>
      </w:r>
      <w:r w:rsidRPr="00EB4874">
        <w:rPr>
          <w:rFonts w:ascii="Gisha" w:eastAsia="Arial" w:hAnsi="Gisha" w:cs="Gisha"/>
          <w:sz w:val="20"/>
          <w:lang w:val="fr-FR"/>
        </w:rPr>
        <w:t>pour tous les hôpitaux qui adhèrent au contrat qualité national et les met gratuitement à la disposition des hôpitaux. Les fournisseurs de prestations qui ont adhéré au contrat qualité, pour leur part, s'engagent à réaliser les mesures conformément au plan prescrit par l'ANQ.</w:t>
      </w:r>
    </w:p>
    <w:p w:rsidR="00382235" w:rsidRPr="00EB4874" w:rsidRDefault="00382235" w:rsidP="00382235">
      <w:pPr>
        <w:spacing w:line="240" w:lineRule="auto"/>
        <w:jc w:val="both"/>
        <w:rPr>
          <w:rFonts w:ascii="Gisha" w:hAnsi="Gisha" w:cs="Gisha"/>
          <w:sz w:val="20"/>
          <w:lang w:val="fr-FR"/>
        </w:rPr>
      </w:pPr>
      <w:r w:rsidRPr="00EB4874">
        <w:rPr>
          <w:rFonts w:ascii="Gisha" w:eastAsia="Arial" w:hAnsi="Gisha" w:cs="Gisha"/>
          <w:sz w:val="20"/>
          <w:lang w:val="fr-FR"/>
        </w:rPr>
        <w:t>En raison de ce changement de système, Swissnoso a donné à l'ANQ le pouvoir de résilier le contrat existant entre elle et l'hôpital dans le cas où ce dernier adhère au présent contrat avec l'ANQ.</w:t>
      </w:r>
    </w:p>
    <w:p w:rsidR="00382235" w:rsidRPr="00EB4874" w:rsidRDefault="00382235" w:rsidP="00382235">
      <w:pPr>
        <w:spacing w:line="240" w:lineRule="auto"/>
        <w:jc w:val="both"/>
        <w:rPr>
          <w:rFonts w:ascii="Gisha" w:hAnsi="Gisha" w:cs="Gisha"/>
          <w:sz w:val="20"/>
          <w:lang w:val="fr-FR"/>
        </w:rPr>
      </w:pPr>
    </w:p>
    <w:p w:rsidR="00382235" w:rsidRPr="00EB4874" w:rsidRDefault="00382235" w:rsidP="00382235">
      <w:pPr>
        <w:spacing w:line="240" w:lineRule="auto"/>
        <w:jc w:val="both"/>
        <w:rPr>
          <w:rFonts w:ascii="Gisha" w:hAnsi="Gisha" w:cs="Gisha"/>
          <w:sz w:val="20"/>
          <w:lang w:val="fr-FR"/>
        </w:rPr>
      </w:pPr>
      <w:r w:rsidRPr="00EB4874">
        <w:rPr>
          <w:rFonts w:ascii="Gisha" w:eastAsia="Arial" w:hAnsi="Gisha" w:cs="Gisha"/>
          <w:sz w:val="20"/>
          <w:lang w:val="fr-FR"/>
        </w:rPr>
        <w:t>La mise en œuvre du « Module Swissnoso Enregistrement des infections post-opératoires » avec Swissnoso est un élément du plan de mesure de l'ANQ. La mesure et l'enregistrement des do</w:t>
      </w:r>
      <w:r w:rsidRPr="00EB4874">
        <w:rPr>
          <w:rFonts w:ascii="Gisha" w:eastAsia="Arial" w:hAnsi="Gisha" w:cs="Gisha"/>
          <w:sz w:val="20"/>
          <w:lang w:val="fr-FR"/>
        </w:rPr>
        <w:t>n</w:t>
      </w:r>
      <w:r w:rsidRPr="00EB4874">
        <w:rPr>
          <w:rFonts w:ascii="Gisha" w:eastAsia="Arial" w:hAnsi="Gisha" w:cs="Gisha"/>
          <w:sz w:val="20"/>
          <w:lang w:val="fr-FR"/>
        </w:rPr>
        <w:t>nées sont possibles pour les types d'interventions suivants</w:t>
      </w:r>
      <w:r w:rsidR="00381D0A">
        <w:rPr>
          <w:rFonts w:ascii="Gisha" w:eastAsia="Arial" w:hAnsi="Gisha" w:cs="Gisha"/>
          <w:sz w:val="20"/>
          <w:lang w:val="fr-FR"/>
        </w:rPr>
        <w:t xml:space="preserve"> </w:t>
      </w:r>
      <w:r w:rsidRPr="00EB4874">
        <w:rPr>
          <w:rFonts w:ascii="Gisha" w:eastAsia="Arial" w:hAnsi="Gisha" w:cs="Gisha"/>
          <w:sz w:val="20"/>
          <w:lang w:val="fr-FR"/>
        </w:rPr>
        <w:t>:</w:t>
      </w:r>
    </w:p>
    <w:p w:rsidR="00382235" w:rsidRPr="00EB4874" w:rsidRDefault="00382235" w:rsidP="00382235">
      <w:pPr>
        <w:spacing w:line="240" w:lineRule="auto"/>
        <w:rPr>
          <w:rFonts w:ascii="Gisha" w:hAnsi="Gisha" w:cs="Gisha"/>
          <w:sz w:val="20"/>
          <w:lang w:val="fr-FR"/>
        </w:rPr>
      </w:pPr>
    </w:p>
    <w:p w:rsidR="00382235" w:rsidRPr="00EB4874" w:rsidRDefault="00382235" w:rsidP="00382235">
      <w:pPr>
        <w:numPr>
          <w:ilvl w:val="0"/>
          <w:numId w:val="23"/>
        </w:numPr>
        <w:spacing w:line="240" w:lineRule="auto"/>
        <w:rPr>
          <w:rFonts w:ascii="Gisha" w:hAnsi="Gisha" w:cs="Gisha"/>
          <w:sz w:val="20"/>
          <w:lang w:val="fr-FR"/>
        </w:rPr>
      </w:pPr>
      <w:r w:rsidRPr="00EB4874">
        <w:rPr>
          <w:rFonts w:ascii="Gisha" w:eastAsia="Arial" w:hAnsi="Gisha" w:cs="Gisha"/>
          <w:sz w:val="20"/>
          <w:lang w:val="fr-FR"/>
        </w:rPr>
        <w:t>cholécystectomie et appendicectomie,</w:t>
      </w:r>
    </w:p>
    <w:p w:rsidR="00382235" w:rsidRPr="00EB4874" w:rsidRDefault="00382235" w:rsidP="00382235">
      <w:pPr>
        <w:numPr>
          <w:ilvl w:val="0"/>
          <w:numId w:val="23"/>
        </w:numPr>
        <w:spacing w:line="240" w:lineRule="auto"/>
        <w:rPr>
          <w:rFonts w:ascii="Gisha" w:hAnsi="Gisha" w:cs="Gisha"/>
          <w:sz w:val="20"/>
          <w:lang w:val="fr-FR"/>
        </w:rPr>
      </w:pPr>
      <w:r w:rsidRPr="00EB4874">
        <w:rPr>
          <w:rFonts w:ascii="Gisha" w:eastAsia="Arial" w:hAnsi="Gisha" w:cs="Gisha"/>
          <w:sz w:val="20"/>
          <w:lang w:val="fr-FR"/>
        </w:rPr>
        <w:t>opération de hernie,</w:t>
      </w:r>
    </w:p>
    <w:p w:rsidR="00382235" w:rsidRPr="00381D0A" w:rsidRDefault="00066ACE" w:rsidP="00382235">
      <w:pPr>
        <w:numPr>
          <w:ilvl w:val="0"/>
          <w:numId w:val="23"/>
        </w:numPr>
        <w:spacing w:line="240" w:lineRule="auto"/>
        <w:rPr>
          <w:rFonts w:ascii="Gisha" w:hAnsi="Gisha" w:cs="Gisha"/>
          <w:sz w:val="20"/>
          <w:lang w:val="fr-FR"/>
        </w:rPr>
      </w:pPr>
      <w:r w:rsidRPr="00381D0A">
        <w:rPr>
          <w:rFonts w:ascii="Gisha" w:eastAsia="Arial" w:hAnsi="Gisha" w:cs="Gisha"/>
          <w:sz w:val="20"/>
          <w:lang w:val="fr-FR"/>
        </w:rPr>
        <w:t>chirurgie du colon</w:t>
      </w:r>
    </w:p>
    <w:p w:rsidR="00382235" w:rsidRPr="00381D0A" w:rsidRDefault="00382235" w:rsidP="00382235">
      <w:pPr>
        <w:numPr>
          <w:ilvl w:val="0"/>
          <w:numId w:val="23"/>
        </w:numPr>
        <w:spacing w:line="240" w:lineRule="auto"/>
        <w:rPr>
          <w:rFonts w:ascii="Gisha" w:hAnsi="Gisha" w:cs="Gisha"/>
          <w:sz w:val="20"/>
          <w:lang w:val="fr-FR"/>
        </w:rPr>
      </w:pPr>
      <w:r w:rsidRPr="00381D0A">
        <w:rPr>
          <w:rFonts w:ascii="Gisha" w:eastAsia="Arial" w:hAnsi="Gisha" w:cs="Gisha"/>
          <w:sz w:val="20"/>
          <w:lang w:val="fr-FR"/>
        </w:rPr>
        <w:t>césarienne,</w:t>
      </w:r>
    </w:p>
    <w:p w:rsidR="00382235" w:rsidRPr="00EB4874" w:rsidRDefault="00382235" w:rsidP="00382235">
      <w:pPr>
        <w:numPr>
          <w:ilvl w:val="0"/>
          <w:numId w:val="23"/>
        </w:numPr>
        <w:spacing w:line="240" w:lineRule="auto"/>
        <w:rPr>
          <w:rFonts w:ascii="Gisha" w:hAnsi="Gisha" w:cs="Gisha"/>
          <w:sz w:val="20"/>
          <w:lang w:val="fr-FR"/>
        </w:rPr>
      </w:pPr>
      <w:r w:rsidRPr="00EB4874">
        <w:rPr>
          <w:rFonts w:ascii="Gisha" w:eastAsia="Arial" w:hAnsi="Gisha" w:cs="Gisha"/>
          <w:sz w:val="20"/>
          <w:lang w:val="fr-FR"/>
        </w:rPr>
        <w:t>chirurgie cardiaque,</w:t>
      </w:r>
    </w:p>
    <w:p w:rsidR="00382235" w:rsidRPr="009D4A31" w:rsidRDefault="00382235" w:rsidP="00382235">
      <w:pPr>
        <w:numPr>
          <w:ilvl w:val="0"/>
          <w:numId w:val="23"/>
        </w:numPr>
        <w:spacing w:line="240" w:lineRule="auto"/>
        <w:rPr>
          <w:rFonts w:ascii="Gisha" w:hAnsi="Gisha" w:cs="Gisha"/>
          <w:sz w:val="20"/>
          <w:lang w:val="fr-FR"/>
        </w:rPr>
      </w:pPr>
      <w:r w:rsidRPr="00EB4874">
        <w:rPr>
          <w:rFonts w:ascii="Gisha" w:eastAsia="Arial" w:hAnsi="Gisha" w:cs="Gisha"/>
          <w:sz w:val="20"/>
          <w:lang w:val="fr-FR"/>
        </w:rPr>
        <w:t>première implantation élective de</w:t>
      </w:r>
      <w:r w:rsidR="009D4A31">
        <w:rPr>
          <w:rFonts w:ascii="Gisha" w:eastAsia="Arial" w:hAnsi="Gisha" w:cs="Gisha"/>
          <w:sz w:val="20"/>
          <w:lang w:val="fr-FR"/>
        </w:rPr>
        <w:t xml:space="preserve"> prothèse de hanche ou de genou, </w:t>
      </w:r>
    </w:p>
    <w:p w:rsidR="009D4A31" w:rsidRPr="009D4A31" w:rsidRDefault="009D4A31" w:rsidP="009D4A31">
      <w:pPr>
        <w:numPr>
          <w:ilvl w:val="0"/>
          <w:numId w:val="23"/>
        </w:numPr>
        <w:spacing w:line="240" w:lineRule="auto"/>
        <w:rPr>
          <w:rFonts w:ascii="Gisha" w:hAnsi="Gisha" w:cs="Gisha"/>
          <w:sz w:val="20"/>
          <w:lang w:val="fr-FR"/>
        </w:rPr>
      </w:pPr>
      <w:r>
        <w:rPr>
          <w:rFonts w:ascii="Gisha" w:hAnsi="Gisha" w:cs="Gisha"/>
          <w:sz w:val="20"/>
          <w:lang w:val="fr-FR"/>
        </w:rPr>
        <w:t>c</w:t>
      </w:r>
      <w:r w:rsidRPr="009D4A31">
        <w:rPr>
          <w:rFonts w:ascii="Gisha" w:hAnsi="Gisha" w:cs="Gisha"/>
          <w:sz w:val="20"/>
          <w:lang w:val="fr-FR"/>
        </w:rPr>
        <w:t>hirurgie de la colonne vertébrale</w:t>
      </w:r>
      <w:r>
        <w:rPr>
          <w:rFonts w:ascii="Gisha" w:hAnsi="Gisha" w:cs="Gisha"/>
          <w:sz w:val="20"/>
          <w:lang w:val="fr-FR"/>
        </w:rPr>
        <w:t xml:space="preserve">, </w:t>
      </w:r>
    </w:p>
    <w:p w:rsidR="009D4A31" w:rsidRPr="00EB4874" w:rsidRDefault="009D4A31" w:rsidP="009D4A31">
      <w:pPr>
        <w:numPr>
          <w:ilvl w:val="0"/>
          <w:numId w:val="23"/>
        </w:numPr>
        <w:spacing w:line="240" w:lineRule="auto"/>
        <w:rPr>
          <w:rFonts w:ascii="Gisha" w:hAnsi="Gisha" w:cs="Gisha"/>
          <w:sz w:val="20"/>
          <w:lang w:val="fr-FR"/>
        </w:rPr>
      </w:pPr>
      <w:r>
        <w:rPr>
          <w:rFonts w:ascii="Gisha" w:hAnsi="Gisha" w:cs="Gisha"/>
          <w:sz w:val="20"/>
          <w:lang w:val="fr-FR"/>
        </w:rPr>
        <w:t>h</w:t>
      </w:r>
      <w:r w:rsidRPr="009D4A31">
        <w:rPr>
          <w:rFonts w:ascii="Gisha" w:hAnsi="Gisha" w:cs="Gisha"/>
          <w:sz w:val="20"/>
          <w:lang w:val="fr-FR"/>
        </w:rPr>
        <w:t>ystérectomie</w:t>
      </w:r>
    </w:p>
    <w:p w:rsidR="007C0B27" w:rsidRPr="00EB4874" w:rsidRDefault="007C0B27" w:rsidP="007C0B27">
      <w:pPr>
        <w:numPr>
          <w:ilvl w:val="0"/>
          <w:numId w:val="23"/>
        </w:numPr>
        <w:spacing w:line="240" w:lineRule="auto"/>
        <w:rPr>
          <w:rFonts w:ascii="Gisha" w:hAnsi="Gisha" w:cs="Gisha"/>
          <w:sz w:val="20"/>
          <w:lang w:val="fr-FR"/>
        </w:rPr>
      </w:pPr>
      <w:r w:rsidRPr="00EB4874">
        <w:rPr>
          <w:rFonts w:ascii="Gisha" w:eastAsia="Arial" w:hAnsi="Gisha" w:cs="Gisha"/>
          <w:sz w:val="20"/>
          <w:lang w:val="fr-FR"/>
        </w:rPr>
        <w:t>pontage gastrique,</w:t>
      </w:r>
    </w:p>
    <w:p w:rsidR="007C0B27" w:rsidRPr="00EB4874" w:rsidRDefault="007C0B27" w:rsidP="007C0B27">
      <w:pPr>
        <w:numPr>
          <w:ilvl w:val="0"/>
          <w:numId w:val="23"/>
        </w:numPr>
        <w:spacing w:line="240" w:lineRule="auto"/>
        <w:rPr>
          <w:rFonts w:ascii="Gisha" w:hAnsi="Gisha" w:cs="Gisha"/>
          <w:sz w:val="20"/>
          <w:lang w:val="fr-FR"/>
        </w:rPr>
      </w:pPr>
      <w:r>
        <w:rPr>
          <w:rFonts w:ascii="Gisha" w:eastAsia="Arial" w:hAnsi="Gisha" w:cs="Gisha"/>
          <w:sz w:val="20"/>
          <w:lang w:val="fr-FR"/>
        </w:rPr>
        <w:t>chirurgie rectale</w:t>
      </w:r>
    </w:p>
    <w:p w:rsidR="00382235" w:rsidRPr="00EB4874" w:rsidRDefault="00382235" w:rsidP="00382235">
      <w:pPr>
        <w:spacing w:line="240" w:lineRule="auto"/>
        <w:rPr>
          <w:rFonts w:ascii="Gisha" w:hAnsi="Gisha" w:cs="Gisha"/>
          <w:sz w:val="20"/>
          <w:lang w:val="fr-FR"/>
        </w:rPr>
      </w:pPr>
    </w:p>
    <w:p w:rsidR="00382235" w:rsidRPr="00EB4874" w:rsidRDefault="00382235" w:rsidP="00382235">
      <w:pPr>
        <w:spacing w:line="240" w:lineRule="auto"/>
        <w:jc w:val="both"/>
        <w:rPr>
          <w:rFonts w:ascii="Gisha" w:hAnsi="Gisha" w:cs="Gisha"/>
          <w:sz w:val="20"/>
          <w:lang w:val="fr-FR"/>
        </w:rPr>
      </w:pPr>
      <w:r w:rsidRPr="00EB4874">
        <w:rPr>
          <w:rFonts w:ascii="Gisha" w:hAnsi="Gisha" w:cs="Gisha"/>
          <w:sz w:val="20"/>
          <w:lang w:val="fr-FR"/>
        </w:rPr>
        <w:t xml:space="preserve">L'ANQ peut, en accord avec Swissnoso, élargir la liste à d'autres types d'interventions. </w:t>
      </w:r>
    </w:p>
    <w:p w:rsidR="00382235" w:rsidRPr="00EB4874" w:rsidRDefault="00382235" w:rsidP="00382235">
      <w:pPr>
        <w:spacing w:line="240" w:lineRule="auto"/>
        <w:jc w:val="both"/>
        <w:rPr>
          <w:rFonts w:ascii="Gisha" w:hAnsi="Gisha" w:cs="Gisha"/>
          <w:sz w:val="20"/>
          <w:lang w:val="fr-FR"/>
        </w:rPr>
      </w:pPr>
    </w:p>
    <w:p w:rsidR="00382235" w:rsidRPr="00EB4874" w:rsidRDefault="00382235" w:rsidP="00382235">
      <w:pPr>
        <w:spacing w:line="240" w:lineRule="auto"/>
        <w:rPr>
          <w:rFonts w:ascii="Gisha" w:hAnsi="Gisha" w:cs="Gisha"/>
          <w:sz w:val="20"/>
          <w:highlight w:val="yellow"/>
          <w:lang w:val="fr-FR"/>
        </w:rPr>
      </w:pPr>
    </w:p>
    <w:p w:rsidR="00382235" w:rsidRPr="00EB4874" w:rsidRDefault="00382235" w:rsidP="00382235">
      <w:pPr>
        <w:spacing w:line="240" w:lineRule="auto"/>
        <w:rPr>
          <w:rFonts w:ascii="Gisha" w:hAnsi="Gisha" w:cs="Gisha"/>
          <w:sz w:val="20"/>
          <w:lang w:val="fr-FR"/>
        </w:rPr>
      </w:pPr>
    </w:p>
    <w:p w:rsidR="00382235" w:rsidRPr="00EB4874" w:rsidRDefault="00382235" w:rsidP="00382235">
      <w:pPr>
        <w:spacing w:line="240" w:lineRule="auto"/>
        <w:jc w:val="both"/>
        <w:rPr>
          <w:rFonts w:ascii="Gisha" w:hAnsi="Gisha" w:cs="Gisha"/>
          <w:sz w:val="20"/>
          <w:lang w:val="fr-FR"/>
        </w:rPr>
      </w:pPr>
      <w:r w:rsidRPr="00EB4874">
        <w:rPr>
          <w:rFonts w:ascii="Gisha" w:eastAsia="Arial" w:hAnsi="Gisha" w:cs="Gisha"/>
          <w:sz w:val="20"/>
          <w:lang w:val="fr-FR"/>
        </w:rPr>
        <w:t xml:space="preserve">Les hôpitaux participants peuvent choisir les types d'interventions qu'ils veulent inclure. </w:t>
      </w:r>
      <w:r w:rsidR="00967609">
        <w:rPr>
          <w:rFonts w:ascii="Gisha" w:eastAsia="Arial" w:hAnsi="Gisha" w:cs="Gisha"/>
          <w:sz w:val="20"/>
          <w:lang w:val="fr-FR"/>
        </w:rPr>
        <w:t>Pour les hôpitaux qui font</w:t>
      </w:r>
      <w:r w:rsidR="005A7822">
        <w:rPr>
          <w:rFonts w:ascii="Gisha" w:eastAsia="Arial" w:hAnsi="Gisha" w:cs="Gisha"/>
          <w:sz w:val="20"/>
          <w:lang w:val="fr-FR"/>
        </w:rPr>
        <w:t>,</w:t>
      </w:r>
      <w:r w:rsidR="00967609">
        <w:rPr>
          <w:rFonts w:ascii="Gisha" w:eastAsia="Arial" w:hAnsi="Gisha" w:cs="Gisha"/>
          <w:sz w:val="20"/>
          <w:lang w:val="fr-FR"/>
        </w:rPr>
        <w:t xml:space="preserve"> selon la liste des prestations les interventions sur le colon, l</w:t>
      </w:r>
      <w:r w:rsidR="007C0B27">
        <w:rPr>
          <w:rFonts w:ascii="Gisha" w:eastAsia="Arial" w:hAnsi="Gisha" w:cs="Gisha"/>
          <w:sz w:val="20"/>
          <w:lang w:val="fr-FR"/>
        </w:rPr>
        <w:t xml:space="preserve">a </w:t>
      </w:r>
      <w:r w:rsidR="007C0B27" w:rsidRPr="00381D0A">
        <w:rPr>
          <w:rFonts w:ascii="Gisha" w:eastAsia="Arial" w:hAnsi="Gisha" w:cs="Gisha"/>
          <w:sz w:val="20"/>
          <w:lang w:val="fr-FR"/>
        </w:rPr>
        <w:t xml:space="preserve">participation </w:t>
      </w:r>
      <w:r w:rsidR="005A7822" w:rsidRPr="00381D0A">
        <w:rPr>
          <w:rFonts w:ascii="Gisha" w:eastAsia="Arial" w:hAnsi="Gisha" w:cs="Gisha"/>
          <w:sz w:val="20"/>
          <w:lang w:val="fr-FR"/>
        </w:rPr>
        <w:t>à la surveillance</w:t>
      </w:r>
      <w:r w:rsidR="00967609" w:rsidRPr="00381D0A">
        <w:rPr>
          <w:rFonts w:ascii="Gisha" w:eastAsia="Arial" w:hAnsi="Gisha" w:cs="Gisha"/>
          <w:sz w:val="20"/>
          <w:lang w:val="fr-FR"/>
        </w:rPr>
        <w:t xml:space="preserve"> </w:t>
      </w:r>
      <w:r w:rsidR="007C0B27" w:rsidRPr="00381D0A">
        <w:rPr>
          <w:rFonts w:ascii="Gisha" w:eastAsia="Arial" w:hAnsi="Gisha" w:cs="Gisha"/>
          <w:sz w:val="20"/>
          <w:lang w:val="fr-FR"/>
        </w:rPr>
        <w:t>est</w:t>
      </w:r>
      <w:r w:rsidR="007C0B27">
        <w:rPr>
          <w:rFonts w:ascii="Gisha" w:eastAsia="Arial" w:hAnsi="Gisha" w:cs="Gisha"/>
          <w:sz w:val="20"/>
          <w:lang w:val="fr-FR"/>
        </w:rPr>
        <w:t xml:space="preserve"> obligatoire</w:t>
      </w:r>
      <w:r w:rsidR="00967609">
        <w:rPr>
          <w:rFonts w:ascii="Gisha" w:eastAsia="Arial" w:hAnsi="Gisha" w:cs="Gisha"/>
          <w:sz w:val="20"/>
          <w:lang w:val="fr-FR"/>
        </w:rPr>
        <w:t xml:space="preserve">. </w:t>
      </w:r>
      <w:r w:rsidRPr="00EB4874">
        <w:rPr>
          <w:rFonts w:ascii="Gisha" w:eastAsia="Arial" w:hAnsi="Gisha" w:cs="Gisha"/>
          <w:sz w:val="20"/>
          <w:lang w:val="fr-FR"/>
        </w:rPr>
        <w:t>Le programme de mesure doit po</w:t>
      </w:r>
      <w:r w:rsidR="00F21A2B">
        <w:rPr>
          <w:rFonts w:ascii="Gisha" w:eastAsia="Arial" w:hAnsi="Gisha" w:cs="Gisha"/>
          <w:sz w:val="20"/>
          <w:lang w:val="fr-FR"/>
        </w:rPr>
        <w:t>rter sur au moins trois des douze</w:t>
      </w:r>
      <w:r w:rsidRPr="00EB4874">
        <w:rPr>
          <w:rFonts w:ascii="Gisha" w:eastAsia="Arial" w:hAnsi="Gisha" w:cs="Gisha"/>
          <w:sz w:val="20"/>
          <w:lang w:val="fr-FR"/>
        </w:rPr>
        <w:t xml:space="preserve"> </w:t>
      </w:r>
      <w:r w:rsidR="00967609">
        <w:rPr>
          <w:rFonts w:ascii="Gisha" w:eastAsia="Arial" w:hAnsi="Gisha" w:cs="Gisha"/>
          <w:sz w:val="20"/>
          <w:lang w:val="fr-FR"/>
        </w:rPr>
        <w:t xml:space="preserve">catégories indiquées plus haut. Les hôpitaux et les cliniques qui font des interventions sur le colon doivent encore choisir deux autres types d’interventions. </w:t>
      </w:r>
      <w:r w:rsidRPr="00EB4874">
        <w:rPr>
          <w:rFonts w:ascii="Gisha" w:eastAsia="Arial" w:hAnsi="Gisha" w:cs="Gisha"/>
          <w:sz w:val="20"/>
          <w:lang w:val="fr-FR"/>
        </w:rPr>
        <w:t>Les interventions incluses sont énumérées dans le formulaire d'inscription (a</w:t>
      </w:r>
      <w:r w:rsidRPr="00EB4874">
        <w:rPr>
          <w:rFonts w:ascii="Gisha" w:eastAsia="Arial" w:hAnsi="Gisha" w:cs="Gisha"/>
          <w:sz w:val="20"/>
          <w:lang w:val="fr-FR"/>
        </w:rPr>
        <w:t>n</w:t>
      </w:r>
      <w:r w:rsidRPr="00EB4874">
        <w:rPr>
          <w:rFonts w:ascii="Gisha" w:eastAsia="Arial" w:hAnsi="Gisha" w:cs="Gisha"/>
          <w:sz w:val="20"/>
          <w:lang w:val="fr-FR"/>
        </w:rPr>
        <w:t>nexe 1) accompagnant le présent contrat. Swissnoso reçoit de l'ANQ une copie de l'annexe 1.</w:t>
      </w:r>
    </w:p>
    <w:p w:rsidR="00382235" w:rsidRPr="00EB4874" w:rsidRDefault="00382235" w:rsidP="00382235">
      <w:pPr>
        <w:autoSpaceDE w:val="0"/>
        <w:autoSpaceDN w:val="0"/>
        <w:adjustRightInd w:val="0"/>
        <w:spacing w:line="240" w:lineRule="auto"/>
        <w:ind w:left="45"/>
        <w:rPr>
          <w:rFonts w:ascii="Gisha" w:hAnsi="Gisha" w:cs="Gisha"/>
          <w:sz w:val="20"/>
          <w:lang w:val="fr-FR"/>
        </w:rPr>
      </w:pPr>
    </w:p>
    <w:p w:rsidR="00382235" w:rsidRPr="00EB4874" w:rsidRDefault="00382235" w:rsidP="00382235">
      <w:pPr>
        <w:autoSpaceDE w:val="0"/>
        <w:autoSpaceDN w:val="0"/>
        <w:adjustRightInd w:val="0"/>
        <w:spacing w:line="240" w:lineRule="auto"/>
        <w:ind w:left="45"/>
        <w:rPr>
          <w:rFonts w:ascii="Gisha" w:hAnsi="Gisha" w:cs="Gisha"/>
          <w:sz w:val="20"/>
          <w:lang w:val="fr-FR"/>
        </w:rPr>
      </w:pPr>
    </w:p>
    <w:p w:rsidR="00382235" w:rsidRPr="00EB4874" w:rsidRDefault="00382235" w:rsidP="00382235">
      <w:pPr>
        <w:pStyle w:val="berschrift1"/>
        <w:numPr>
          <w:ilvl w:val="0"/>
          <w:numId w:val="0"/>
        </w:numPr>
        <w:spacing w:line="276" w:lineRule="auto"/>
        <w:rPr>
          <w:rFonts w:ascii="Gisha" w:hAnsi="Gisha" w:cs="Gisha"/>
          <w:sz w:val="24"/>
          <w:szCs w:val="24"/>
          <w:lang w:val="fr-FR"/>
        </w:rPr>
      </w:pPr>
      <w:r w:rsidRPr="00EB4874">
        <w:rPr>
          <w:rFonts w:ascii="Gisha" w:eastAsia="Arial" w:hAnsi="Gisha" w:cs="Gisha"/>
          <w:bCs/>
          <w:sz w:val="20"/>
          <w:lang w:val="fr-FR"/>
        </w:rPr>
        <w:br w:type="page"/>
      </w:r>
      <w:bookmarkStart w:id="2" w:name="_Toc167255869"/>
      <w:r w:rsidRPr="00EB4874">
        <w:rPr>
          <w:rFonts w:ascii="Gisha" w:eastAsia="Arial" w:hAnsi="Gisha" w:cs="Gisha"/>
          <w:bCs/>
          <w:sz w:val="24"/>
          <w:szCs w:val="24"/>
          <w:lang w:val="fr-FR"/>
        </w:rPr>
        <w:lastRenderedPageBreak/>
        <w:t xml:space="preserve">I. But du </w:t>
      </w:r>
      <w:r w:rsidRPr="00EB4874">
        <w:rPr>
          <w:rFonts w:ascii="Gisha" w:eastAsia="Arial" w:hAnsi="Gisha" w:cs="Gisha"/>
          <w:sz w:val="24"/>
          <w:szCs w:val="24"/>
          <w:lang w:val="fr-FR"/>
        </w:rPr>
        <w:t>contrat</w:t>
      </w:r>
      <w:bookmarkEnd w:id="2"/>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Le présent contrat règle les conditions du mandat entre l'hôpital et l'ANQ en ce qui concerne l'exécution, la surveillance et l'enregistrement des infections post-opératoires avec Swissnoso dans le cadre du programme national de mesure de l'ANQ pour les années 201</w:t>
      </w:r>
      <w:r w:rsidR="00187DE2">
        <w:rPr>
          <w:rFonts w:ascii="Gisha" w:eastAsia="Arial" w:hAnsi="Gisha" w:cs="Gisha"/>
          <w:sz w:val="20"/>
          <w:lang w:val="fr-FR"/>
        </w:rPr>
        <w:t>3</w:t>
      </w:r>
      <w:r w:rsidRPr="00EB4874">
        <w:rPr>
          <w:rFonts w:ascii="Gisha" w:eastAsia="Arial" w:hAnsi="Gisha" w:cs="Gisha"/>
          <w:sz w:val="20"/>
          <w:lang w:val="fr-FR"/>
        </w:rPr>
        <w:t xml:space="preserve"> et suivantes.</w:t>
      </w:r>
    </w:p>
    <w:p w:rsidR="00382235" w:rsidRPr="00EB4874" w:rsidRDefault="00382235" w:rsidP="00382235">
      <w:pPr>
        <w:spacing w:line="276" w:lineRule="auto"/>
        <w:ind w:left="360"/>
        <w:jc w:val="both"/>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Une condition nécessaire à la validité de la signature de ce contrat est l'adhésion au contrat qualité national (version 3.1).</w:t>
      </w:r>
    </w:p>
    <w:p w:rsidR="00382235" w:rsidRPr="00EB4874" w:rsidRDefault="00382235" w:rsidP="00382235">
      <w:pPr>
        <w:spacing w:line="276" w:lineRule="auto"/>
        <w:jc w:val="both"/>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La résiliation ou la dénonciation du contrat entre l'ANQ et Swissnoso rend également caduc le présent contrat entre l'ANQ et l'hôpital, par communication écrite de l'ANQ à l'hôpital, à com</w:t>
      </w:r>
      <w:r w:rsidRPr="00EB4874">
        <w:rPr>
          <w:rFonts w:ascii="Gisha" w:eastAsia="Arial" w:hAnsi="Gisha" w:cs="Gisha"/>
          <w:sz w:val="20"/>
          <w:lang w:val="fr-FR"/>
        </w:rPr>
        <w:t>p</w:t>
      </w:r>
      <w:r w:rsidRPr="00EB4874">
        <w:rPr>
          <w:rFonts w:ascii="Gisha" w:eastAsia="Arial" w:hAnsi="Gisha" w:cs="Gisha"/>
          <w:sz w:val="20"/>
          <w:lang w:val="fr-FR"/>
        </w:rPr>
        <w:t>ter de la même date. Le délai de dénonciation du contrat entre l'ANQ et Swissnoso est de six mois, à la fin d'une année civile.</w:t>
      </w:r>
    </w:p>
    <w:p w:rsidR="00382235" w:rsidRPr="00EB4874" w:rsidRDefault="00382235" w:rsidP="00382235">
      <w:pPr>
        <w:spacing w:line="276" w:lineRule="auto"/>
        <w:jc w:val="both"/>
        <w:rPr>
          <w:rFonts w:ascii="Gisha" w:hAnsi="Gisha" w:cs="Gisha"/>
          <w:sz w:val="20"/>
          <w:lang w:val="fr-FR"/>
        </w:rPr>
      </w:pPr>
    </w:p>
    <w:p w:rsidR="00382235" w:rsidRPr="00EB4874" w:rsidRDefault="00382235" w:rsidP="00382235">
      <w:pPr>
        <w:pStyle w:val="berschrift1"/>
        <w:numPr>
          <w:ilvl w:val="0"/>
          <w:numId w:val="0"/>
        </w:numPr>
        <w:spacing w:line="276" w:lineRule="auto"/>
        <w:rPr>
          <w:rFonts w:ascii="Gisha" w:hAnsi="Gisha" w:cs="Gisha"/>
          <w:sz w:val="24"/>
          <w:szCs w:val="24"/>
          <w:lang w:val="fr-FR"/>
        </w:rPr>
      </w:pPr>
      <w:bookmarkStart w:id="3" w:name="_Toc167255870"/>
      <w:r w:rsidRPr="00EB4874">
        <w:rPr>
          <w:rFonts w:ascii="Gisha" w:eastAsia="Arial" w:hAnsi="Gisha" w:cs="Gisha"/>
          <w:bCs/>
          <w:sz w:val="24"/>
          <w:szCs w:val="24"/>
          <w:lang w:val="fr-FR"/>
        </w:rPr>
        <w:t>II. Prestations</w:t>
      </w:r>
      <w:bookmarkEnd w:id="3"/>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L'ANQ met gratuitement à disposition de l'hôpital les outils nécessaires à l'enregistrement informatisé ainsi que l'évaluation des données de chaque hôpital. Swissnoso établit les évalu</w:t>
      </w:r>
      <w:r w:rsidRPr="00EB4874">
        <w:rPr>
          <w:rFonts w:ascii="Gisha" w:hAnsi="Gisha" w:cs="Gisha"/>
          <w:sz w:val="20"/>
          <w:lang w:val="fr-FR"/>
        </w:rPr>
        <w:t>a</w:t>
      </w:r>
      <w:r w:rsidRPr="00EB4874">
        <w:rPr>
          <w:rFonts w:ascii="Gisha" w:hAnsi="Gisha" w:cs="Gisha"/>
          <w:sz w:val="20"/>
          <w:lang w:val="fr-FR"/>
        </w:rPr>
        <w:t>tions pour chaque hôpital, les évaluations comparatives nationales et les évaluations dest</w:t>
      </w:r>
      <w:r w:rsidRPr="00EB4874">
        <w:rPr>
          <w:rFonts w:ascii="Gisha" w:hAnsi="Gisha" w:cs="Gisha"/>
          <w:sz w:val="20"/>
          <w:lang w:val="fr-FR"/>
        </w:rPr>
        <w:t>i</w:t>
      </w:r>
      <w:r w:rsidRPr="00EB4874">
        <w:rPr>
          <w:rFonts w:ascii="Gisha" w:hAnsi="Gisha" w:cs="Gisha"/>
          <w:sz w:val="20"/>
          <w:lang w:val="fr-FR"/>
        </w:rPr>
        <w:t>nées à la publication ; elle en définit le concept. L'évaluation est faite séparément pour chaque site d’un groupe hospitalier. Les sites doivent être énumérés dans le formulaire d'inscription. L'hôpital ou le groupe hospitalier finance lui-même les évaluations d’autres niveaux et les év</w:t>
      </w:r>
      <w:r w:rsidRPr="00EB4874">
        <w:rPr>
          <w:rFonts w:ascii="Gisha" w:hAnsi="Gisha" w:cs="Gisha"/>
          <w:sz w:val="20"/>
          <w:lang w:val="fr-FR"/>
        </w:rPr>
        <w:t>a</w:t>
      </w:r>
      <w:r w:rsidRPr="00EB4874">
        <w:rPr>
          <w:rFonts w:ascii="Gisha" w:hAnsi="Gisha" w:cs="Gisha"/>
          <w:sz w:val="20"/>
          <w:lang w:val="fr-FR"/>
        </w:rPr>
        <w:t>luations plus poussées.</w:t>
      </w:r>
    </w:p>
    <w:p w:rsidR="00382235" w:rsidRPr="00EB4874" w:rsidRDefault="00382235" w:rsidP="00382235">
      <w:pPr>
        <w:spacing w:line="276" w:lineRule="auto"/>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Lors de l'enregistrement et de la signature du contrat, l'hôpital indique à l'ANQ quels types d'interventions sont pris en compte dans la mesure et donne une estimation approximative du nombre d'interventions à enregistrer par type et par an. Les types d'interventions pouvant être pris en compte par l'hôpital sont énumérés dans le formulaire d’inscription, à l'annexe 1 du présent contrat.</w:t>
      </w:r>
    </w:p>
    <w:p w:rsidR="00382235" w:rsidRPr="00EB4874" w:rsidRDefault="00382235" w:rsidP="00382235">
      <w:pPr>
        <w:spacing w:line="276" w:lineRule="auto"/>
        <w:ind w:left="360"/>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En signant le présent contrat, l'hôpital autorise l'ANQ à transmettre à Swissnoso les inform</w:t>
      </w:r>
      <w:r w:rsidRPr="00EB4874">
        <w:rPr>
          <w:rFonts w:ascii="Gisha" w:hAnsi="Gisha" w:cs="Gisha"/>
          <w:sz w:val="20"/>
          <w:lang w:val="fr-FR"/>
        </w:rPr>
        <w:t>a</w:t>
      </w:r>
      <w:r w:rsidRPr="00EB4874">
        <w:rPr>
          <w:rFonts w:ascii="Gisha" w:hAnsi="Gisha" w:cs="Gisha"/>
          <w:sz w:val="20"/>
          <w:lang w:val="fr-FR"/>
        </w:rPr>
        <w:t>tions figurant à l’annexe 1.</w:t>
      </w:r>
    </w:p>
    <w:p w:rsidR="00382235" w:rsidRPr="00EB4874" w:rsidRDefault="00382235" w:rsidP="00382235">
      <w:pPr>
        <w:spacing w:line="276" w:lineRule="auto"/>
        <w:jc w:val="both"/>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L'hôpital s'engage à préparer et à effectuer la mesure standardisée et l'enregistrement des données selon les indications de Swissnoso dans les délais impartis et dans leur totalité, ainsi qu'à y affecter les ressources en personnel nécessaires à cet effet, en particulier un conseiller en hygiène hospitalière ou un infirmier responsable (correspondant à un poste à 50 % pour environ 1000 interventions/an) et un médecin superviseur (environ 1 heure/semaine). Il s'e</w:t>
      </w:r>
      <w:r w:rsidRPr="00EB4874">
        <w:rPr>
          <w:rFonts w:ascii="Gisha" w:eastAsia="Arial" w:hAnsi="Gisha" w:cs="Gisha"/>
          <w:sz w:val="20"/>
          <w:lang w:val="fr-FR"/>
        </w:rPr>
        <w:t>n</w:t>
      </w:r>
      <w:r w:rsidRPr="00EB4874">
        <w:rPr>
          <w:rFonts w:ascii="Gisha" w:eastAsia="Arial" w:hAnsi="Gisha" w:cs="Gisha"/>
          <w:sz w:val="20"/>
          <w:lang w:val="fr-FR"/>
        </w:rPr>
        <w:t>gage également à laisser ces personnes participer à la formation organisée par Swissnoso. Toutes les personnes participant à la collecte des données doivent suivre les cours introdu</w:t>
      </w:r>
      <w:r w:rsidRPr="00EB4874">
        <w:rPr>
          <w:rFonts w:ascii="Gisha" w:eastAsia="Arial" w:hAnsi="Gisha" w:cs="Gisha"/>
          <w:sz w:val="20"/>
          <w:lang w:val="fr-FR"/>
        </w:rPr>
        <w:t>c</w:t>
      </w:r>
      <w:r w:rsidRPr="00EB4874">
        <w:rPr>
          <w:rFonts w:ascii="Gisha" w:eastAsia="Arial" w:hAnsi="Gisha" w:cs="Gisha"/>
          <w:sz w:val="20"/>
          <w:lang w:val="fr-FR"/>
        </w:rPr>
        <w:t>tifs proposés.</w:t>
      </w:r>
    </w:p>
    <w:p w:rsidR="00382235" w:rsidRPr="00EB4874" w:rsidRDefault="00382235" w:rsidP="00382235">
      <w:pPr>
        <w:spacing w:line="276" w:lineRule="auto"/>
        <w:jc w:val="both"/>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En signant le présent contrat, l'hôpital s'engage à permettre à Swissnoso de valider par échantillonnage les données recueillies. Les responsables à l'hôpital de l'enregistrement des infections travaillent avec des représentants de Swissnoso. Dans le cadre de la validation a</w:t>
      </w:r>
      <w:r w:rsidRPr="00EB4874">
        <w:rPr>
          <w:rFonts w:ascii="Gisha" w:hAnsi="Gisha" w:cs="Gisha"/>
          <w:sz w:val="20"/>
          <w:lang w:val="fr-FR"/>
        </w:rPr>
        <w:t>n</w:t>
      </w:r>
      <w:r w:rsidRPr="00EB4874">
        <w:rPr>
          <w:rFonts w:ascii="Gisha" w:hAnsi="Gisha" w:cs="Gisha"/>
          <w:sz w:val="20"/>
          <w:lang w:val="fr-FR"/>
        </w:rPr>
        <w:t>nuelle, les indications figurant dans les formulaires de saisie des données sont comparées à celles figurant dans les documents sources (temps nécessaire à chaque validation</w:t>
      </w:r>
      <w:r w:rsidR="00381D0A">
        <w:rPr>
          <w:rFonts w:ascii="Gisha" w:hAnsi="Gisha" w:cs="Gisha"/>
          <w:sz w:val="20"/>
          <w:lang w:val="fr-FR"/>
        </w:rPr>
        <w:t xml:space="preserve"> </w:t>
      </w:r>
      <w:r w:rsidRPr="00EB4874">
        <w:rPr>
          <w:rFonts w:ascii="Gisha" w:hAnsi="Gisha" w:cs="Gisha"/>
          <w:sz w:val="20"/>
          <w:lang w:val="fr-FR"/>
        </w:rPr>
        <w:t>: de 0,5 à 1 journée).</w:t>
      </w:r>
    </w:p>
    <w:p w:rsidR="00382235" w:rsidRPr="00EB4874" w:rsidRDefault="00382235" w:rsidP="00382235">
      <w:pPr>
        <w:spacing w:line="276" w:lineRule="auto"/>
        <w:jc w:val="both"/>
        <w:rPr>
          <w:rFonts w:ascii="Gisha" w:hAnsi="Gisha" w:cs="Gisha"/>
          <w:i/>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lastRenderedPageBreak/>
        <w:t>Swissnoso met à la disposition de l'hôpital les bases et les instruments nécessaires à la réal</w:t>
      </w:r>
      <w:r w:rsidRPr="00EB4874">
        <w:rPr>
          <w:rFonts w:ascii="Gisha" w:hAnsi="Gisha" w:cs="Gisha"/>
          <w:sz w:val="20"/>
          <w:lang w:val="fr-FR"/>
        </w:rPr>
        <w:t>i</w:t>
      </w:r>
      <w:r w:rsidRPr="00EB4874">
        <w:rPr>
          <w:rFonts w:ascii="Gisha" w:hAnsi="Gisha" w:cs="Gisha"/>
          <w:sz w:val="20"/>
          <w:lang w:val="fr-FR"/>
        </w:rPr>
        <w:t>sation de la mesure et à la saisie des données (formation, instructions pour la surveillance, site Internet interactif, formulaires, saisie des données en ligne, hotline) pour les types d'inte</w:t>
      </w:r>
      <w:r w:rsidRPr="00EB4874">
        <w:rPr>
          <w:rFonts w:ascii="Gisha" w:hAnsi="Gisha" w:cs="Gisha"/>
          <w:sz w:val="20"/>
          <w:lang w:val="fr-FR"/>
        </w:rPr>
        <w:t>r</w:t>
      </w:r>
      <w:r w:rsidRPr="00EB4874">
        <w:rPr>
          <w:rFonts w:ascii="Gisha" w:hAnsi="Gisha" w:cs="Gisha"/>
          <w:sz w:val="20"/>
          <w:lang w:val="fr-FR"/>
        </w:rPr>
        <w:t>ventions choisis.</w:t>
      </w:r>
    </w:p>
    <w:p w:rsidR="00382235" w:rsidRPr="00EB4874" w:rsidRDefault="00382235" w:rsidP="00382235">
      <w:pPr>
        <w:pStyle w:val="MittleresRaster1-Akzent2"/>
        <w:ind w:left="0"/>
        <w:jc w:val="both"/>
        <w:rPr>
          <w:rFonts w:ascii="Gisha" w:hAnsi="Gisha" w:cs="Gisha"/>
          <w:sz w:val="20"/>
          <w:szCs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Le site Internet du module Swissnoso Enregistrement des infections post-opératoires, co</w:t>
      </w:r>
      <w:r w:rsidRPr="00EB4874">
        <w:rPr>
          <w:rFonts w:ascii="Gisha" w:eastAsia="Arial" w:hAnsi="Gisha" w:cs="Gisha"/>
          <w:sz w:val="20"/>
          <w:lang w:val="fr-FR"/>
        </w:rPr>
        <w:t>m</w:t>
      </w:r>
      <w:r w:rsidRPr="00EB4874">
        <w:rPr>
          <w:rFonts w:ascii="Gisha" w:eastAsia="Arial" w:hAnsi="Gisha" w:cs="Gisha"/>
          <w:sz w:val="20"/>
          <w:lang w:val="fr-FR"/>
        </w:rPr>
        <w:t xml:space="preserve">portant les informations nécessaires et les coordonnées de la hotline, est consultable à l'adresse </w:t>
      </w:r>
      <w:hyperlink r:id="rId8" w:history="1"/>
      <w:r w:rsidRPr="00EB4874">
        <w:rPr>
          <w:rFonts w:ascii="Gisha" w:eastAsia="Arial" w:hAnsi="Gisha" w:cs="Gisha"/>
          <w:i/>
          <w:sz w:val="20"/>
          <w:lang w:val="fr-FR"/>
        </w:rPr>
        <w:t>www.swissnoso.ch</w:t>
      </w:r>
      <w:r w:rsidRPr="00EB4874">
        <w:rPr>
          <w:rFonts w:ascii="Gisha" w:eastAsia="Arial" w:hAnsi="Gisha" w:cs="Gisha"/>
          <w:sz w:val="20"/>
          <w:lang w:val="fr-FR"/>
        </w:rPr>
        <w:t>.</w:t>
      </w:r>
    </w:p>
    <w:p w:rsidR="00382235" w:rsidRPr="00EB4874" w:rsidRDefault="00382235" w:rsidP="00382235">
      <w:pPr>
        <w:spacing w:line="276" w:lineRule="auto"/>
        <w:ind w:left="360"/>
        <w:jc w:val="both"/>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Swissnoso assure la formation et le soutien technique du conseiller ou de l'infirmier respo</w:t>
      </w:r>
      <w:r w:rsidRPr="00EB4874">
        <w:rPr>
          <w:rFonts w:ascii="Gisha" w:eastAsia="Arial" w:hAnsi="Gisha" w:cs="Gisha"/>
          <w:sz w:val="20"/>
          <w:lang w:val="fr-FR"/>
        </w:rPr>
        <w:t>n</w:t>
      </w:r>
      <w:r w:rsidRPr="00EB4874">
        <w:rPr>
          <w:rFonts w:ascii="Gisha" w:eastAsia="Arial" w:hAnsi="Gisha" w:cs="Gisha"/>
          <w:sz w:val="20"/>
          <w:lang w:val="fr-FR"/>
        </w:rPr>
        <w:t>sable ainsi que du médecin superviseur pour la mesure et l'enregistrement des données. Les responsables mentionnés ci-dessus ne peuvent pas appartenir au service de chirurgie de l'hôpital.</w:t>
      </w:r>
    </w:p>
    <w:p w:rsidR="00382235" w:rsidRPr="00EB4874" w:rsidRDefault="00382235" w:rsidP="00382235">
      <w:pPr>
        <w:spacing w:line="276" w:lineRule="auto"/>
        <w:rPr>
          <w:rFonts w:ascii="Gisha" w:hAnsi="Gisha" w:cs="Gisha"/>
          <w:sz w:val="20"/>
          <w:lang w:val="fr-FR"/>
        </w:rPr>
      </w:pPr>
    </w:p>
    <w:p w:rsidR="00382235" w:rsidRPr="00EB4874" w:rsidRDefault="00382235" w:rsidP="00382235">
      <w:pPr>
        <w:pStyle w:val="berschrift1"/>
        <w:numPr>
          <w:ilvl w:val="0"/>
          <w:numId w:val="0"/>
        </w:numPr>
        <w:spacing w:line="276" w:lineRule="auto"/>
        <w:rPr>
          <w:rFonts w:ascii="Gisha" w:hAnsi="Gisha" w:cs="Gisha"/>
          <w:sz w:val="24"/>
          <w:szCs w:val="24"/>
          <w:lang w:val="fr-FR"/>
        </w:rPr>
      </w:pPr>
      <w:bookmarkStart w:id="4" w:name="_Toc167255871"/>
      <w:r w:rsidRPr="00EB4874">
        <w:rPr>
          <w:rFonts w:ascii="Gisha" w:eastAsia="Arial" w:hAnsi="Gisha" w:cs="Gisha"/>
          <w:bCs/>
          <w:sz w:val="24"/>
          <w:szCs w:val="24"/>
          <w:lang w:val="fr-FR"/>
        </w:rPr>
        <w:t>III. Stockage et évaluation des données</w:t>
      </w:r>
      <w:bookmarkEnd w:id="4"/>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L'ANQ donne à Swissnoso les mandats nécessaires pour l'évaluation des données et la pr</w:t>
      </w:r>
      <w:r w:rsidRPr="00EB4874">
        <w:rPr>
          <w:rFonts w:ascii="Gisha" w:eastAsia="Arial" w:hAnsi="Gisha" w:cs="Gisha"/>
          <w:sz w:val="20"/>
          <w:lang w:val="fr-FR"/>
        </w:rPr>
        <w:t>é</w:t>
      </w:r>
      <w:r w:rsidRPr="00EB4874">
        <w:rPr>
          <w:rFonts w:ascii="Gisha" w:eastAsia="Arial" w:hAnsi="Gisha" w:cs="Gisha"/>
          <w:sz w:val="20"/>
          <w:lang w:val="fr-FR"/>
        </w:rPr>
        <w:t>paration du rapport, pour chaque clinique individuellement d'une part et, d'autre part, pour les comparaisons nationales entre tous les hôpitaux participants. L'hôpital s'engage à mettre à la disposition de Swissnoso les bases et les ressources nécessaires.</w:t>
      </w:r>
    </w:p>
    <w:p w:rsidR="00382235" w:rsidRPr="00EB4874" w:rsidRDefault="00382235" w:rsidP="00382235">
      <w:pPr>
        <w:spacing w:line="276" w:lineRule="auto"/>
        <w:ind w:left="360"/>
        <w:jc w:val="both"/>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 xml:space="preserve">La version actuelle du document « Règlement des données » est considérée comme faisant partie intégrante du présent contrat (cf. annexe </w:t>
      </w:r>
      <w:r w:rsidR="005B181F">
        <w:rPr>
          <w:rFonts w:ascii="Gisha" w:eastAsia="Arial" w:hAnsi="Gisha" w:cs="Gisha"/>
          <w:sz w:val="20"/>
          <w:lang w:val="fr-FR"/>
        </w:rPr>
        <w:t>2</w:t>
      </w:r>
      <w:r w:rsidRPr="00EB4874">
        <w:rPr>
          <w:rFonts w:ascii="Gisha" w:eastAsia="Arial" w:hAnsi="Gisha" w:cs="Gisha"/>
          <w:sz w:val="20"/>
          <w:lang w:val="fr-FR"/>
        </w:rPr>
        <w:t xml:space="preserve">). </w:t>
      </w:r>
    </w:p>
    <w:p w:rsidR="00382235" w:rsidRPr="00EB4874" w:rsidRDefault="00382235" w:rsidP="00382235">
      <w:pPr>
        <w:spacing w:line="276" w:lineRule="auto"/>
        <w:ind w:left="360"/>
        <w:jc w:val="both"/>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Les données recueillies par l'hôpital restent sa propriété. L'hôpital est en droit de recevoir ses données brutes ainsi que les évaluations le concernant. Les droits d'auteur pour les évaluations propres à chaque hôpital reviennent à Swissnoso</w:t>
      </w:r>
      <w:r w:rsidRPr="00EB4874">
        <w:rPr>
          <w:rFonts w:ascii="Gisha" w:hAnsi="Gisha" w:cs="Gisha"/>
          <w:i/>
          <w:iCs/>
          <w:sz w:val="20"/>
          <w:lang w:val="fr-FR"/>
        </w:rPr>
        <w:t>.</w:t>
      </w:r>
      <w:r w:rsidRPr="00EB4874">
        <w:rPr>
          <w:rFonts w:ascii="Gisha" w:hAnsi="Gisha" w:cs="Gisha"/>
          <w:sz w:val="20"/>
          <w:lang w:val="fr-FR"/>
        </w:rPr>
        <w:t xml:space="preserve"> L'hôpital a le droit de publier ses propres données évaluées. Dans ce cadre, il ne doit pas faire avec d'autres hôpitaux des comp</w:t>
      </w:r>
      <w:r w:rsidRPr="00EB4874">
        <w:rPr>
          <w:rFonts w:ascii="Gisha" w:hAnsi="Gisha" w:cs="Gisha"/>
          <w:sz w:val="20"/>
          <w:lang w:val="fr-FR"/>
        </w:rPr>
        <w:t>a</w:t>
      </w:r>
      <w:r w:rsidRPr="00EB4874">
        <w:rPr>
          <w:rFonts w:ascii="Gisha" w:hAnsi="Gisha" w:cs="Gisha"/>
          <w:sz w:val="20"/>
          <w:lang w:val="fr-FR"/>
        </w:rPr>
        <w:t>raisons qui permettraient de déduire quels sont ces hôpitaux.</w:t>
      </w:r>
    </w:p>
    <w:p w:rsidR="00382235" w:rsidRPr="00EB4874" w:rsidRDefault="00382235" w:rsidP="00382235">
      <w:pPr>
        <w:pStyle w:val="MittleresRaster1-Akzent2"/>
        <w:spacing w:line="276" w:lineRule="auto"/>
        <w:ind w:left="0"/>
        <w:jc w:val="both"/>
        <w:rPr>
          <w:rFonts w:ascii="Gisha" w:hAnsi="Gisha" w:cs="Gisha"/>
          <w:sz w:val="20"/>
          <w:szCs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Toutes les données étant entrées en ligne et sans identification des patients, elles sont an</w:t>
      </w:r>
      <w:r w:rsidRPr="00EB4874">
        <w:rPr>
          <w:rFonts w:ascii="Gisha" w:eastAsia="Arial" w:hAnsi="Gisha" w:cs="Gisha"/>
          <w:sz w:val="20"/>
          <w:lang w:val="fr-FR"/>
        </w:rPr>
        <w:t>o</w:t>
      </w:r>
      <w:r w:rsidRPr="00EB4874">
        <w:rPr>
          <w:rFonts w:ascii="Gisha" w:eastAsia="Arial" w:hAnsi="Gisha" w:cs="Gisha"/>
          <w:sz w:val="20"/>
          <w:lang w:val="fr-FR"/>
        </w:rPr>
        <w:t>nymisées par rapport à ces derniers. L'hôpital s'engage à conserver les données de façon à pouvoir, dans le cadre de la validation, retrouver l'histoire de la maladie des patients.</w:t>
      </w:r>
    </w:p>
    <w:p w:rsidR="00382235" w:rsidRPr="00EB4874" w:rsidRDefault="00382235" w:rsidP="00382235">
      <w:pPr>
        <w:pStyle w:val="MittleresRaster1-Akzent2"/>
        <w:ind w:left="0"/>
        <w:rPr>
          <w:rFonts w:ascii="Gisha" w:hAnsi="Gisha" w:cs="Gisha"/>
          <w:sz w:val="20"/>
          <w:szCs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Swissnoso fournit à l'ANQ les évaluations comparatives dans un format courant pour la livra</w:t>
      </w:r>
      <w:r w:rsidRPr="00EB4874">
        <w:rPr>
          <w:rFonts w:ascii="Gisha" w:hAnsi="Gisha" w:cs="Gisha"/>
          <w:sz w:val="20"/>
          <w:lang w:val="fr-FR"/>
        </w:rPr>
        <w:t>i</w:t>
      </w:r>
      <w:r w:rsidRPr="00EB4874">
        <w:rPr>
          <w:rFonts w:ascii="Gisha" w:hAnsi="Gisha" w:cs="Gisha"/>
          <w:sz w:val="20"/>
          <w:lang w:val="fr-FR"/>
        </w:rPr>
        <w:t>son de données. Les données enregistrées restent dans le pool de données de Swissnoso et peuvent être réutilisées, même si certains prestataires dénoncent leur contrat.</w:t>
      </w:r>
    </w:p>
    <w:p w:rsidR="00382235" w:rsidRPr="00EB4874" w:rsidRDefault="00382235" w:rsidP="00382235">
      <w:pPr>
        <w:spacing w:line="276" w:lineRule="auto"/>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L'ANQ et Swissnoso ont le droit d'évaluer les données enregistrées à condition de respecter les conditions convenues entre toutes les parties pour ce qui est de l'évaluation et de la publ</w:t>
      </w:r>
      <w:r w:rsidRPr="00EB4874">
        <w:rPr>
          <w:rFonts w:ascii="Gisha" w:hAnsi="Gisha" w:cs="Gisha"/>
          <w:sz w:val="20"/>
          <w:lang w:val="fr-FR"/>
        </w:rPr>
        <w:t>i</w:t>
      </w:r>
      <w:r w:rsidRPr="00EB4874">
        <w:rPr>
          <w:rFonts w:ascii="Gisha" w:hAnsi="Gisha" w:cs="Gisha"/>
          <w:sz w:val="20"/>
          <w:lang w:val="fr-FR"/>
        </w:rPr>
        <w:t>cation. Swissnoso peut, en accord avec l'ANQ, utiliser librement les données enregistrées sous forme anonymisée à partir de la période de mesure 2010 pour l'enseignement et la r</w:t>
      </w:r>
      <w:r w:rsidRPr="00EB4874">
        <w:rPr>
          <w:rFonts w:ascii="Gisha" w:hAnsi="Gisha" w:cs="Gisha"/>
          <w:sz w:val="20"/>
          <w:lang w:val="fr-FR"/>
        </w:rPr>
        <w:t>e</w:t>
      </w:r>
      <w:r w:rsidRPr="00EB4874">
        <w:rPr>
          <w:rFonts w:ascii="Gisha" w:hAnsi="Gisha" w:cs="Gisha"/>
          <w:sz w:val="20"/>
          <w:lang w:val="fr-FR"/>
        </w:rPr>
        <w:t>cherche ainsi que pour développer de nouveaux concepts de prévention des infections post-opératoires.</w:t>
      </w:r>
    </w:p>
    <w:p w:rsidR="00382235" w:rsidRPr="00EB4874" w:rsidRDefault="00382235" w:rsidP="00382235">
      <w:pPr>
        <w:pStyle w:val="MittleresRaster1-Akzent2"/>
        <w:spacing w:line="276" w:lineRule="auto"/>
        <w:ind w:left="0"/>
        <w:jc w:val="both"/>
        <w:rPr>
          <w:rFonts w:ascii="Gisha" w:hAnsi="Gisha" w:cs="Gisha"/>
          <w:sz w:val="20"/>
          <w:szCs w:val="20"/>
          <w:lang w:val="fr-FR"/>
        </w:rPr>
      </w:pPr>
    </w:p>
    <w:p w:rsidR="00382235" w:rsidRPr="00EB4874" w:rsidRDefault="00382235" w:rsidP="00382235">
      <w:pPr>
        <w:pStyle w:val="berschrift1"/>
        <w:numPr>
          <w:ilvl w:val="0"/>
          <w:numId w:val="0"/>
        </w:numPr>
        <w:spacing w:line="276" w:lineRule="auto"/>
        <w:rPr>
          <w:rFonts w:ascii="Gisha" w:hAnsi="Gisha" w:cs="Gisha"/>
          <w:sz w:val="24"/>
          <w:szCs w:val="24"/>
          <w:lang w:val="fr-FR"/>
        </w:rPr>
      </w:pPr>
      <w:bookmarkStart w:id="5" w:name="_Toc167255872"/>
      <w:r w:rsidRPr="00EB4874">
        <w:rPr>
          <w:rFonts w:ascii="Gisha" w:eastAsia="Arial" w:hAnsi="Gisha" w:cs="Gisha"/>
          <w:bCs/>
          <w:sz w:val="24"/>
          <w:szCs w:val="24"/>
          <w:lang w:val="fr-FR"/>
        </w:rPr>
        <w:t>IV. Rémunérations et échéances</w:t>
      </w:r>
      <w:bookmarkEnd w:id="5"/>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 xml:space="preserve">Les frais liés à la participation à la mesure et les frais supplémentaires par patient en fonction du nombre d'interventions sont supprimés pour l'hôpital, </w:t>
      </w:r>
      <w:r w:rsidRPr="00EB4874">
        <w:rPr>
          <w:rFonts w:ascii="Gisha" w:eastAsia="Arial" w:hAnsi="Gisha" w:cs="Gisha"/>
          <w:sz w:val="20"/>
          <w:lang w:val="fr-FR"/>
        </w:rPr>
        <w:t>à condition que l'hôpital ait adhéré au contrat qualité national.</w:t>
      </w:r>
    </w:p>
    <w:p w:rsidR="00382235" w:rsidRPr="00EB4874" w:rsidRDefault="00382235" w:rsidP="00382235">
      <w:pPr>
        <w:spacing w:line="276" w:lineRule="auto"/>
        <w:jc w:val="both"/>
        <w:rPr>
          <w:rFonts w:ascii="Gisha" w:hAnsi="Gisha" w:cs="Gisha"/>
          <w:sz w:val="20"/>
          <w:highlight w:val="yellow"/>
          <w:lang w:val="fr-FR"/>
        </w:rPr>
      </w:pPr>
    </w:p>
    <w:p w:rsidR="00382235" w:rsidRPr="00EB4874" w:rsidRDefault="00382235" w:rsidP="00382235">
      <w:pPr>
        <w:pStyle w:val="berschrift1"/>
        <w:numPr>
          <w:ilvl w:val="0"/>
          <w:numId w:val="0"/>
        </w:numPr>
        <w:spacing w:line="276" w:lineRule="auto"/>
        <w:rPr>
          <w:rFonts w:ascii="Gisha" w:hAnsi="Gisha" w:cs="Gisha"/>
          <w:sz w:val="24"/>
          <w:szCs w:val="24"/>
          <w:lang w:val="fr-FR"/>
        </w:rPr>
      </w:pPr>
      <w:bookmarkStart w:id="6" w:name="_Toc167255873"/>
      <w:r w:rsidRPr="00EB4874">
        <w:rPr>
          <w:rFonts w:ascii="Gisha" w:eastAsia="Arial" w:hAnsi="Gisha" w:cs="Gisha"/>
          <w:bCs/>
          <w:sz w:val="24"/>
          <w:szCs w:val="24"/>
          <w:lang w:val="fr-FR"/>
        </w:rPr>
        <w:lastRenderedPageBreak/>
        <w:t>V. Début et fin du contrat</w:t>
      </w:r>
      <w:bookmarkEnd w:id="6"/>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Le présent contrat entre en vigueur dès sa signature par les deux parties rétroactivement au 1</w:t>
      </w:r>
      <w:r w:rsidRPr="00EB4874">
        <w:rPr>
          <w:rFonts w:ascii="Gisha" w:eastAsia="Arial" w:hAnsi="Gisha" w:cs="Gisha"/>
          <w:sz w:val="20"/>
          <w:vertAlign w:val="superscript"/>
          <w:lang w:val="fr-FR"/>
        </w:rPr>
        <w:t>er</w:t>
      </w:r>
      <w:r w:rsidRPr="00EB4874">
        <w:rPr>
          <w:rFonts w:ascii="Gisha" w:eastAsia="Arial" w:hAnsi="Gisha" w:cs="Gisha"/>
          <w:sz w:val="20"/>
          <w:lang w:val="fr-FR"/>
        </w:rPr>
        <w:t> janvier 201</w:t>
      </w:r>
      <w:r w:rsidR="00187DE2">
        <w:rPr>
          <w:rFonts w:ascii="Gisha" w:eastAsia="Arial" w:hAnsi="Gisha" w:cs="Gisha"/>
          <w:sz w:val="20"/>
          <w:lang w:val="fr-FR"/>
        </w:rPr>
        <w:t>3</w:t>
      </w:r>
      <w:r w:rsidRPr="00EB4874">
        <w:rPr>
          <w:rFonts w:ascii="Gisha" w:eastAsia="Arial" w:hAnsi="Gisha" w:cs="Gisha"/>
          <w:sz w:val="20"/>
          <w:lang w:val="fr-FR"/>
        </w:rPr>
        <w:t>, à condition que l'hôpital ait adhéré au contrat qualité national. Il est conclu pour une durée indéterminée.</w:t>
      </w:r>
    </w:p>
    <w:p w:rsidR="00382235" w:rsidRPr="00EB4874" w:rsidRDefault="00382235" w:rsidP="00382235">
      <w:pPr>
        <w:spacing w:line="276" w:lineRule="auto"/>
        <w:ind w:left="360"/>
        <w:jc w:val="both"/>
        <w:rPr>
          <w:rFonts w:ascii="Gisha" w:hAnsi="Gisha" w:cs="Gisha"/>
          <w:sz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Le rapport final que Swissnoso envoie chaque année à l'hôpital clôt la période de mesure annuelle. Les rapports finaux sur les interventions avec implantation de matériel étranger (pr</w:t>
      </w:r>
      <w:r w:rsidRPr="00EB4874">
        <w:rPr>
          <w:rFonts w:ascii="Gisha" w:hAnsi="Gisha" w:cs="Gisha"/>
          <w:sz w:val="20"/>
          <w:lang w:val="fr-FR"/>
        </w:rPr>
        <w:t>o</w:t>
      </w:r>
      <w:r w:rsidRPr="00EB4874">
        <w:rPr>
          <w:rFonts w:ascii="Gisha" w:hAnsi="Gisha" w:cs="Gisha"/>
          <w:sz w:val="20"/>
          <w:lang w:val="fr-FR"/>
        </w:rPr>
        <w:t>thèses de hanche et genou) sont établis à l'expiration d'une période de suivi de 12 mois. Ces rapports portent chaque fois sur un collectif d'interventions dont la dernière en date remonte à 12 mois avant la fin de la période de suivi.</w:t>
      </w:r>
    </w:p>
    <w:p w:rsidR="00382235" w:rsidRPr="00EB4874" w:rsidRDefault="00382235" w:rsidP="00382235">
      <w:pPr>
        <w:pStyle w:val="MittleresRaster1-Akzent2"/>
        <w:spacing w:line="276" w:lineRule="auto"/>
        <w:ind w:left="0"/>
        <w:jc w:val="both"/>
        <w:rPr>
          <w:rFonts w:ascii="Gisha" w:hAnsi="Gisha" w:cs="Gisha"/>
          <w:sz w:val="20"/>
          <w:szCs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 xml:space="preserve">Les contrats signés précédemment entre l'hôpital et Swissnoso sont annulés par la signature du présent contrat. En signant celui-ci, Swissnoso autorise l'ANQ à résilier tous les contrats précédemment signés entre elle et l'hôpital. </w:t>
      </w:r>
    </w:p>
    <w:p w:rsidR="00382235" w:rsidRPr="00EB4874" w:rsidRDefault="00382235" w:rsidP="00382235">
      <w:pPr>
        <w:pStyle w:val="MittleresRaster1-Akzent2"/>
        <w:ind w:left="0"/>
        <w:jc w:val="both"/>
        <w:rPr>
          <w:rFonts w:ascii="Gisha" w:hAnsi="Gisha" w:cs="Gisha"/>
          <w:sz w:val="20"/>
          <w:szCs w:val="20"/>
          <w:lang w:val="fr-FR"/>
        </w:rPr>
      </w:pPr>
    </w:p>
    <w:p w:rsidR="00382235" w:rsidRPr="00EB4874" w:rsidRDefault="00382235" w:rsidP="00362A35">
      <w:pPr>
        <w:numPr>
          <w:ilvl w:val="0"/>
          <w:numId w:val="10"/>
        </w:numPr>
        <w:spacing w:line="276" w:lineRule="auto"/>
        <w:jc w:val="both"/>
        <w:rPr>
          <w:rFonts w:ascii="Gisha" w:hAnsi="Gisha" w:cs="Gisha"/>
          <w:sz w:val="20"/>
          <w:lang w:val="fr-FR"/>
        </w:rPr>
      </w:pPr>
      <w:r w:rsidRPr="00EB4874">
        <w:rPr>
          <w:rFonts w:ascii="Gisha" w:eastAsia="Arial" w:hAnsi="Gisha" w:cs="Gisha"/>
          <w:sz w:val="20"/>
          <w:lang w:val="fr-FR"/>
        </w:rPr>
        <w:t xml:space="preserve">Le présent contrat peut être dénoncé par écrit à tout moment à la fin d'une période de mesure </w:t>
      </w:r>
      <w:r w:rsidR="00B6785F">
        <w:rPr>
          <w:rFonts w:ascii="Gisha" w:eastAsia="Arial" w:hAnsi="Gisha" w:cs="Gisha"/>
          <w:sz w:val="20"/>
          <w:lang w:val="fr-FR"/>
        </w:rPr>
        <w:br/>
      </w:r>
      <w:r w:rsidRPr="00EB4874">
        <w:rPr>
          <w:rFonts w:ascii="Gisha" w:eastAsia="Arial" w:hAnsi="Gisha" w:cs="Gisha"/>
          <w:sz w:val="20"/>
          <w:lang w:val="fr-FR"/>
        </w:rPr>
        <w:t>(</w:t>
      </w:r>
      <w:r w:rsidR="00362A35" w:rsidRPr="00EB4874">
        <w:rPr>
          <w:rFonts w:ascii="Gisha" w:eastAsia="Arial" w:hAnsi="Gisha" w:cs="Gisha"/>
          <w:sz w:val="20"/>
          <w:lang w:val="fr-FR"/>
        </w:rPr>
        <w:t>12 mois</w:t>
      </w:r>
      <w:r w:rsidR="00B6785F">
        <w:rPr>
          <w:rFonts w:ascii="Gisha" w:eastAsia="Arial" w:hAnsi="Gisha" w:cs="Gisha"/>
          <w:sz w:val="20"/>
          <w:lang w:val="fr-FR"/>
        </w:rPr>
        <w:t xml:space="preserve"> </w:t>
      </w:r>
      <w:r w:rsidR="00362A35" w:rsidRPr="00EB4874">
        <w:rPr>
          <w:rFonts w:ascii="Gisha" w:eastAsia="Arial" w:hAnsi="Gisha" w:cs="Gisha"/>
          <w:sz w:val="20"/>
          <w:lang w:val="fr-FR"/>
        </w:rPr>
        <w:t>; d’octobre à septembre de l'année suivante</w:t>
      </w:r>
      <w:r w:rsidRPr="00EB4874">
        <w:rPr>
          <w:rFonts w:ascii="Gisha" w:eastAsia="Arial" w:hAnsi="Gisha" w:cs="Gisha"/>
          <w:sz w:val="20"/>
          <w:lang w:val="fr-FR"/>
        </w:rPr>
        <w:t>) par les deux parties, avec un préavis de trois mois, à condition que la particip</w:t>
      </w:r>
      <w:r w:rsidRPr="00EB4874">
        <w:rPr>
          <w:rFonts w:ascii="Gisha" w:eastAsia="Arial" w:hAnsi="Gisha" w:cs="Gisha"/>
          <w:sz w:val="20"/>
          <w:lang w:val="fr-FR"/>
        </w:rPr>
        <w:t>a</w:t>
      </w:r>
      <w:r w:rsidRPr="00EB4874">
        <w:rPr>
          <w:rFonts w:ascii="Gisha" w:eastAsia="Arial" w:hAnsi="Gisha" w:cs="Gisha"/>
          <w:sz w:val="20"/>
          <w:lang w:val="fr-FR"/>
        </w:rPr>
        <w:t>tion audit contrat ne découle pas obligatoirement de l'adhésion au contrat qualité national. Sont réservés les dommages et intérêts découlant de la résiliation du contrat en dehors de ces dates. Toute compensation du manque à gagner est exclue.</w:t>
      </w:r>
    </w:p>
    <w:p w:rsidR="00382235" w:rsidRPr="00EB4874" w:rsidRDefault="00382235" w:rsidP="00382235">
      <w:pPr>
        <w:pStyle w:val="MittleresRaster1-Akzent2"/>
        <w:jc w:val="both"/>
        <w:rPr>
          <w:rFonts w:ascii="Gisha" w:hAnsi="Gisha" w:cs="Gisha"/>
          <w:sz w:val="20"/>
          <w:szCs w:val="20"/>
          <w:lang w:val="fr-FR"/>
        </w:rPr>
      </w:pPr>
    </w:p>
    <w:p w:rsidR="00382235" w:rsidRPr="00EB4874" w:rsidRDefault="00382235" w:rsidP="00382235">
      <w:pPr>
        <w:numPr>
          <w:ilvl w:val="0"/>
          <w:numId w:val="10"/>
        </w:numPr>
        <w:spacing w:line="276" w:lineRule="auto"/>
        <w:jc w:val="both"/>
        <w:rPr>
          <w:rFonts w:ascii="Gisha" w:hAnsi="Gisha" w:cs="Gisha"/>
          <w:sz w:val="20"/>
          <w:lang w:val="fr-FR"/>
        </w:rPr>
      </w:pPr>
      <w:r w:rsidRPr="00EB4874">
        <w:rPr>
          <w:rFonts w:ascii="Gisha" w:hAnsi="Gisha" w:cs="Gisha"/>
          <w:sz w:val="20"/>
          <w:lang w:val="fr-FR"/>
        </w:rPr>
        <w:t>Une modification de la série de mesures choisie par l'hôpital est possible au début d'une période de mesure, sans pour autant entraîner l'i</w:t>
      </w:r>
      <w:r w:rsidRPr="00EB4874">
        <w:rPr>
          <w:rFonts w:ascii="Gisha" w:hAnsi="Gisha" w:cs="Gisha"/>
          <w:sz w:val="20"/>
          <w:lang w:val="fr-FR"/>
        </w:rPr>
        <w:t>n</w:t>
      </w:r>
      <w:r w:rsidRPr="00EB4874">
        <w:rPr>
          <w:rFonts w:ascii="Gisha" w:hAnsi="Gisha" w:cs="Gisha"/>
          <w:sz w:val="20"/>
          <w:lang w:val="fr-FR"/>
        </w:rPr>
        <w:t>validité du présent contrat. Le préavis est de deux mois et la modification doit être notifiée par écrit à l'ANQ.</w:t>
      </w:r>
    </w:p>
    <w:p w:rsidR="00382235" w:rsidRPr="00D63CFE" w:rsidRDefault="00382235" w:rsidP="00382235">
      <w:pPr>
        <w:pStyle w:val="MittleresRaster1-Akzent2"/>
        <w:ind w:left="0"/>
        <w:jc w:val="both"/>
        <w:rPr>
          <w:rFonts w:ascii="Gisha" w:hAnsi="Gisha" w:cs="Gisha"/>
          <w:sz w:val="20"/>
          <w:szCs w:val="20"/>
          <w:lang w:val="fr-FR"/>
        </w:rPr>
      </w:pPr>
    </w:p>
    <w:p w:rsidR="00382235" w:rsidRPr="00EB4874" w:rsidRDefault="00382235" w:rsidP="00382235">
      <w:pPr>
        <w:pStyle w:val="berschrift1"/>
        <w:numPr>
          <w:ilvl w:val="0"/>
          <w:numId w:val="0"/>
        </w:numPr>
        <w:spacing w:line="276" w:lineRule="auto"/>
        <w:rPr>
          <w:rFonts w:ascii="Gisha" w:hAnsi="Gisha" w:cs="Gisha"/>
          <w:sz w:val="24"/>
          <w:szCs w:val="24"/>
          <w:lang w:val="fr-FR"/>
        </w:rPr>
      </w:pPr>
      <w:bookmarkStart w:id="7" w:name="_Toc167255874"/>
      <w:r w:rsidRPr="00EB4874">
        <w:rPr>
          <w:rFonts w:ascii="Gisha" w:eastAsia="Arial" w:hAnsi="Gisha" w:cs="Gisha"/>
          <w:bCs/>
          <w:sz w:val="24"/>
          <w:szCs w:val="24"/>
          <w:lang w:val="fr-FR"/>
        </w:rPr>
        <w:t>VI. Dispositions diverses</w:t>
      </w:r>
      <w:bookmarkEnd w:id="7"/>
    </w:p>
    <w:p w:rsidR="00382235" w:rsidRPr="00D63CFE" w:rsidRDefault="00382235" w:rsidP="00382235">
      <w:pPr>
        <w:numPr>
          <w:ilvl w:val="0"/>
          <w:numId w:val="10"/>
        </w:numPr>
        <w:spacing w:line="276" w:lineRule="auto"/>
        <w:jc w:val="both"/>
        <w:rPr>
          <w:rFonts w:ascii="Gisha" w:hAnsi="Gisha" w:cs="Gisha"/>
          <w:sz w:val="20"/>
          <w:lang w:val="fr-FR"/>
        </w:rPr>
      </w:pPr>
      <w:r w:rsidRPr="00D63CFE">
        <w:rPr>
          <w:rFonts w:ascii="Gisha" w:eastAsia="Arial" w:hAnsi="Gisha" w:cs="Gisha"/>
          <w:sz w:val="20"/>
          <w:lang w:val="fr-FR" w:eastAsia="de-CH"/>
        </w:rPr>
        <w:t>Swissnoso est propriétaire des droits sur la méthode de mesure qu'elle a développée.</w:t>
      </w:r>
    </w:p>
    <w:p w:rsidR="00382235" w:rsidRPr="00D63CFE" w:rsidRDefault="00382235" w:rsidP="00382235">
      <w:pPr>
        <w:spacing w:line="276" w:lineRule="auto"/>
        <w:ind w:left="360"/>
        <w:jc w:val="both"/>
        <w:rPr>
          <w:rFonts w:ascii="Gisha" w:hAnsi="Gisha" w:cs="Gisha"/>
          <w:sz w:val="20"/>
          <w:lang w:val="fr-FR"/>
        </w:rPr>
      </w:pPr>
    </w:p>
    <w:p w:rsidR="00382235" w:rsidRPr="00D63CFE" w:rsidRDefault="00382235" w:rsidP="00382235">
      <w:pPr>
        <w:numPr>
          <w:ilvl w:val="0"/>
          <w:numId w:val="10"/>
        </w:numPr>
        <w:spacing w:line="276" w:lineRule="auto"/>
        <w:jc w:val="both"/>
        <w:rPr>
          <w:rFonts w:ascii="Gisha" w:hAnsi="Gisha" w:cs="Gisha"/>
          <w:sz w:val="20"/>
          <w:lang w:val="fr-FR"/>
        </w:rPr>
      </w:pPr>
      <w:r w:rsidRPr="00D63CFE">
        <w:rPr>
          <w:rFonts w:ascii="Gisha" w:eastAsia="Arial" w:hAnsi="Gisha" w:cs="Gisha"/>
          <w:sz w:val="20"/>
          <w:lang w:val="fr-FR"/>
        </w:rPr>
        <w:t>Les parties contractantes se fournissent mutuellement une copie des documents établis dans le cadre de l'objet du présent contrat et s'informent</w:t>
      </w:r>
      <w:r w:rsidR="00381D0A" w:rsidRPr="00D63CFE">
        <w:rPr>
          <w:rFonts w:ascii="Gisha" w:eastAsia="Arial" w:hAnsi="Gisha" w:cs="Gisha"/>
          <w:sz w:val="20"/>
          <w:lang w:val="fr-FR"/>
        </w:rPr>
        <w:t> régulièrement</w:t>
      </w:r>
      <w:r w:rsidRPr="00D63CFE">
        <w:rPr>
          <w:rFonts w:ascii="Gisha" w:eastAsia="Arial" w:hAnsi="Gisha" w:cs="Gisha"/>
          <w:sz w:val="20"/>
          <w:lang w:val="fr-FR"/>
        </w:rPr>
        <w:t>, oralement ou par courrier électronique, du déroulement de l'affaire.</w:t>
      </w:r>
    </w:p>
    <w:p w:rsidR="00382235" w:rsidRPr="00D63CFE" w:rsidRDefault="00382235" w:rsidP="00382235">
      <w:pPr>
        <w:spacing w:line="276" w:lineRule="auto"/>
        <w:ind w:left="360"/>
        <w:jc w:val="both"/>
        <w:rPr>
          <w:rFonts w:ascii="Gisha" w:hAnsi="Gisha" w:cs="Gisha"/>
          <w:sz w:val="20"/>
          <w:lang w:val="fr-FR"/>
        </w:rPr>
      </w:pPr>
    </w:p>
    <w:p w:rsidR="00382235" w:rsidRPr="00D63CFE" w:rsidRDefault="00382235" w:rsidP="00382235">
      <w:pPr>
        <w:numPr>
          <w:ilvl w:val="0"/>
          <w:numId w:val="10"/>
        </w:numPr>
        <w:spacing w:line="276" w:lineRule="auto"/>
        <w:jc w:val="both"/>
        <w:rPr>
          <w:rFonts w:ascii="Gisha" w:hAnsi="Gisha" w:cs="Gisha"/>
          <w:sz w:val="20"/>
          <w:lang w:val="fr-FR"/>
        </w:rPr>
      </w:pPr>
      <w:r w:rsidRPr="00D63CFE">
        <w:rPr>
          <w:rFonts w:ascii="Gisha" w:eastAsia="Arial" w:hAnsi="Gisha" w:cs="Gisha"/>
          <w:sz w:val="20"/>
          <w:lang w:val="fr-FR"/>
        </w:rPr>
        <w:t>Toute modification et tout complément au présent contrat se font par écrit.</w:t>
      </w:r>
    </w:p>
    <w:p w:rsidR="00382235" w:rsidRPr="00D63CFE" w:rsidRDefault="00382235" w:rsidP="00382235">
      <w:pPr>
        <w:spacing w:line="276" w:lineRule="auto"/>
        <w:ind w:left="360"/>
        <w:jc w:val="both"/>
        <w:rPr>
          <w:rFonts w:ascii="Gisha" w:hAnsi="Gisha" w:cs="Gisha"/>
          <w:sz w:val="20"/>
          <w:lang w:val="fr-FR"/>
        </w:rPr>
      </w:pPr>
    </w:p>
    <w:p w:rsidR="00382235" w:rsidRPr="00D63CFE" w:rsidRDefault="00382235" w:rsidP="00382235">
      <w:pPr>
        <w:numPr>
          <w:ilvl w:val="0"/>
          <w:numId w:val="10"/>
        </w:numPr>
        <w:spacing w:line="276" w:lineRule="auto"/>
        <w:jc w:val="both"/>
        <w:rPr>
          <w:rFonts w:ascii="Gisha" w:hAnsi="Gisha" w:cs="Gisha"/>
          <w:sz w:val="20"/>
          <w:lang w:val="fr-FR"/>
        </w:rPr>
      </w:pPr>
      <w:r w:rsidRPr="00D63CFE">
        <w:rPr>
          <w:rFonts w:ascii="Gisha" w:eastAsia="Arial" w:hAnsi="Gisha" w:cs="Gisha"/>
          <w:sz w:val="20"/>
          <w:lang w:val="fr-FR"/>
        </w:rPr>
        <w:t>Le présent contrat est soumis au droit suisse.</w:t>
      </w:r>
    </w:p>
    <w:p w:rsidR="00382235" w:rsidRPr="00D63CFE" w:rsidRDefault="00382235" w:rsidP="00382235">
      <w:pPr>
        <w:pStyle w:val="MittleresRaster1-Akzent2"/>
        <w:ind w:left="0"/>
        <w:jc w:val="both"/>
        <w:rPr>
          <w:rFonts w:ascii="Gisha" w:hAnsi="Gisha" w:cs="Gisha"/>
          <w:sz w:val="20"/>
          <w:szCs w:val="20"/>
          <w:lang w:val="fr-FR"/>
        </w:rPr>
      </w:pPr>
    </w:p>
    <w:p w:rsidR="00382235" w:rsidRPr="00D63CFE" w:rsidRDefault="00382235" w:rsidP="00382235">
      <w:pPr>
        <w:numPr>
          <w:ilvl w:val="0"/>
          <w:numId w:val="10"/>
        </w:numPr>
        <w:spacing w:line="276" w:lineRule="auto"/>
        <w:jc w:val="both"/>
        <w:rPr>
          <w:rFonts w:ascii="Gisha" w:hAnsi="Gisha" w:cs="Gisha"/>
          <w:sz w:val="20"/>
          <w:lang w:val="fr-FR"/>
        </w:rPr>
      </w:pPr>
      <w:r w:rsidRPr="00D63CFE">
        <w:rPr>
          <w:rFonts w:ascii="Gisha" w:eastAsia="Arial" w:hAnsi="Gisha" w:cs="Gisha"/>
          <w:sz w:val="20"/>
          <w:lang w:val="fr-FR"/>
        </w:rPr>
        <w:t>Le for pour tout litige résultant du présent contrat est Berne.</w:t>
      </w:r>
    </w:p>
    <w:p w:rsidR="00382235" w:rsidRPr="00D63CFE" w:rsidRDefault="00382235" w:rsidP="00382235">
      <w:pPr>
        <w:spacing w:line="276" w:lineRule="auto"/>
        <w:jc w:val="both"/>
        <w:rPr>
          <w:rFonts w:ascii="Gisha" w:hAnsi="Gisha" w:cs="Gisha"/>
          <w:sz w:val="20"/>
          <w:lang w:val="fr-FR"/>
        </w:rPr>
      </w:pPr>
    </w:p>
    <w:p w:rsidR="00382235" w:rsidRPr="00D63CFE" w:rsidRDefault="00382235" w:rsidP="00382235">
      <w:pPr>
        <w:numPr>
          <w:ilvl w:val="0"/>
          <w:numId w:val="10"/>
        </w:numPr>
        <w:spacing w:line="276" w:lineRule="auto"/>
        <w:jc w:val="both"/>
        <w:rPr>
          <w:rFonts w:ascii="Gisha" w:hAnsi="Gisha" w:cs="Gisha"/>
          <w:sz w:val="20"/>
          <w:lang w:val="fr-FR"/>
        </w:rPr>
      </w:pPr>
      <w:r w:rsidRPr="00D63CFE">
        <w:rPr>
          <w:rFonts w:ascii="Gisha" w:eastAsia="Arial" w:hAnsi="Gisha" w:cs="Gisha"/>
          <w:sz w:val="20"/>
          <w:lang w:val="fr-FR"/>
        </w:rPr>
        <w:t>Si l'une ou l'autre disposition du présent contrat devait s'avérer invalide ou de nul effet, en tout ou en partie, durant son application ou après son terme, les autres dispositions demeureraient applicables. En lieu et place des dispositions invalides ou de nul effet serait appliquée une r</w:t>
      </w:r>
      <w:r w:rsidRPr="00D63CFE">
        <w:rPr>
          <w:rFonts w:ascii="Gisha" w:eastAsia="Arial" w:hAnsi="Gisha" w:cs="Gisha"/>
          <w:sz w:val="20"/>
          <w:lang w:val="fr-FR"/>
        </w:rPr>
        <w:t>è</w:t>
      </w:r>
      <w:r w:rsidRPr="00D63CFE">
        <w:rPr>
          <w:rFonts w:ascii="Gisha" w:eastAsia="Arial" w:hAnsi="Gisha" w:cs="Gisha"/>
          <w:sz w:val="20"/>
          <w:lang w:val="fr-FR"/>
        </w:rPr>
        <w:t>gle dont l'analogie permettrait de conserver le sens et le but du contrat et dont l'effet serait d'aboutir au plus près des objectifs économiques que les deux parties visaient en rédigeant la disposition invalide ou de nul effet. Les parties s'engagent à collaborer avec loyauté de mani</w:t>
      </w:r>
      <w:r w:rsidRPr="00D63CFE">
        <w:rPr>
          <w:rFonts w:ascii="Gisha" w:eastAsia="Arial" w:hAnsi="Gisha" w:cs="Gisha"/>
          <w:sz w:val="20"/>
          <w:lang w:val="fr-FR"/>
        </w:rPr>
        <w:t>è</w:t>
      </w:r>
      <w:r w:rsidRPr="00D63CFE">
        <w:rPr>
          <w:rFonts w:ascii="Gisha" w:eastAsia="Arial" w:hAnsi="Gisha" w:cs="Gisha"/>
          <w:sz w:val="20"/>
          <w:lang w:val="fr-FR"/>
        </w:rPr>
        <w:t>re à s'entendre sur une nouvelle disposition la plus proche possible de celle à remplacer. Ce</w:t>
      </w:r>
      <w:r w:rsidRPr="00D63CFE">
        <w:rPr>
          <w:rFonts w:ascii="Gisha" w:eastAsia="Arial" w:hAnsi="Gisha" w:cs="Gisha"/>
          <w:sz w:val="20"/>
          <w:lang w:val="fr-FR"/>
        </w:rPr>
        <w:t>t</w:t>
      </w:r>
      <w:r w:rsidRPr="00D63CFE">
        <w:rPr>
          <w:rFonts w:ascii="Gisha" w:eastAsia="Arial" w:hAnsi="Gisha" w:cs="Gisha"/>
          <w:sz w:val="20"/>
          <w:lang w:val="fr-FR"/>
        </w:rPr>
        <w:t xml:space="preserve">te règle vaut aussi pour le cas où le présent contrat contiendrait une lacune. Pour remédier à cette lacune, les parties s'engagent à collaborer avec loyauté </w:t>
      </w:r>
      <w:r w:rsidRPr="00D63CFE">
        <w:rPr>
          <w:rFonts w:ascii="Gisha" w:eastAsia="Arial" w:hAnsi="Gisha" w:cs="Gisha"/>
          <w:sz w:val="20"/>
          <w:lang w:val="fr-FR"/>
        </w:rPr>
        <w:lastRenderedPageBreak/>
        <w:t>de manière à créer une règle qui comble la lacune en étant la plus proche possible de ce qu'elles auraient rédigé dans l'esprit et le but du présent contrat si elles avaient eu conscience de ce vide réglementaire.</w:t>
      </w:r>
    </w:p>
    <w:p w:rsidR="00382235" w:rsidRPr="00D63CFE" w:rsidRDefault="00382235" w:rsidP="00382235">
      <w:pPr>
        <w:pStyle w:val="MittleresRaster1-Akzent2"/>
        <w:ind w:left="0"/>
        <w:jc w:val="both"/>
        <w:rPr>
          <w:rFonts w:ascii="Gisha" w:hAnsi="Gisha" w:cs="Gisha"/>
          <w:sz w:val="20"/>
          <w:szCs w:val="20"/>
          <w:lang w:val="fr-FR"/>
        </w:rPr>
      </w:pPr>
    </w:p>
    <w:p w:rsidR="00382235" w:rsidRPr="00D63CFE" w:rsidRDefault="00940E82" w:rsidP="00382235">
      <w:pPr>
        <w:numPr>
          <w:ilvl w:val="0"/>
          <w:numId w:val="10"/>
        </w:numPr>
        <w:spacing w:line="276" w:lineRule="auto"/>
        <w:jc w:val="both"/>
        <w:rPr>
          <w:rFonts w:ascii="Gisha" w:hAnsi="Gisha" w:cs="Gisha"/>
          <w:sz w:val="20"/>
          <w:lang w:val="fr-FR"/>
        </w:rPr>
      </w:pPr>
      <w:r w:rsidRPr="00D63CFE">
        <w:rPr>
          <w:rFonts w:ascii="Gisha" w:eastAsia="Arial" w:hAnsi="Gisha" w:cs="Gisha"/>
          <w:sz w:val="20"/>
          <w:lang w:val="fr-FR"/>
        </w:rPr>
        <w:t>Ce contrat comprend 8</w:t>
      </w:r>
      <w:r w:rsidR="00382235" w:rsidRPr="00D63CFE">
        <w:rPr>
          <w:rFonts w:ascii="Gisha" w:eastAsia="Arial" w:hAnsi="Gisha" w:cs="Gisha"/>
          <w:sz w:val="20"/>
          <w:lang w:val="fr-FR"/>
        </w:rPr>
        <w:t xml:space="preserve"> pages (y compris les annexes). Il est établi en double exemplaire. Chaque partie en reçoit un exemplaire signé.</w:t>
      </w:r>
    </w:p>
    <w:p w:rsidR="00D63CFE" w:rsidRDefault="00D63CFE" w:rsidP="00D63CFE">
      <w:pPr>
        <w:pStyle w:val="Listenabsatz"/>
        <w:rPr>
          <w:rFonts w:ascii="Gisha" w:hAnsi="Gisha" w:cs="Gisha"/>
          <w:sz w:val="20"/>
          <w:lang w:val="fr-FR"/>
        </w:rPr>
      </w:pPr>
    </w:p>
    <w:p w:rsidR="00D63CFE" w:rsidRDefault="00D63CFE" w:rsidP="00D63CFE">
      <w:pPr>
        <w:spacing w:line="276" w:lineRule="auto"/>
        <w:jc w:val="both"/>
        <w:rPr>
          <w:rFonts w:ascii="Gisha" w:hAnsi="Gisha" w:cs="Gisha"/>
          <w:sz w:val="20"/>
          <w:lang w:val="fr-FR"/>
        </w:rPr>
      </w:pPr>
    </w:p>
    <w:p w:rsidR="00D63CFE" w:rsidRDefault="00D63CFE" w:rsidP="00D63CFE">
      <w:pPr>
        <w:spacing w:line="276" w:lineRule="auto"/>
        <w:jc w:val="both"/>
        <w:rPr>
          <w:rFonts w:ascii="Gisha" w:hAnsi="Gisha" w:cs="Gisha"/>
          <w:sz w:val="20"/>
          <w:lang w:val="fr-FR"/>
        </w:rPr>
      </w:pPr>
    </w:p>
    <w:p w:rsidR="00D63CFE" w:rsidRPr="00D63CFE" w:rsidRDefault="00D63CFE" w:rsidP="00D63CFE">
      <w:pPr>
        <w:spacing w:line="276" w:lineRule="auto"/>
        <w:jc w:val="both"/>
        <w:rPr>
          <w:rFonts w:ascii="Gisha" w:hAnsi="Gisha" w:cs="Gisha"/>
          <w:sz w:val="20"/>
          <w:lang w:val="fr-FR"/>
        </w:rPr>
      </w:pPr>
    </w:p>
    <w:p w:rsidR="00421E44" w:rsidRPr="00EB4874" w:rsidRDefault="00421E44" w:rsidP="00382235">
      <w:pPr>
        <w:spacing w:line="276" w:lineRule="auto"/>
        <w:rPr>
          <w:rFonts w:ascii="Gisha" w:hAnsi="Gisha" w:cs="Gisha"/>
          <w:sz w:val="22"/>
          <w:szCs w:val="22"/>
          <w:lang w:val="fr-FR"/>
        </w:rPr>
      </w:pPr>
    </w:p>
    <w:p w:rsidR="00382235" w:rsidRPr="00D63CFE" w:rsidRDefault="00382235" w:rsidP="00382235">
      <w:pPr>
        <w:tabs>
          <w:tab w:val="left" w:pos="4253"/>
        </w:tabs>
        <w:spacing w:line="276" w:lineRule="auto"/>
        <w:rPr>
          <w:rFonts w:ascii="Gisha" w:hAnsi="Gisha" w:cs="Gisha"/>
          <w:sz w:val="20"/>
          <w:lang w:val="fr-FR"/>
        </w:rPr>
      </w:pPr>
      <w:r w:rsidRPr="00D63CFE">
        <w:rPr>
          <w:rFonts w:ascii="Gisha" w:eastAsia="Arial" w:hAnsi="Gisha" w:cs="Gisha"/>
          <w:sz w:val="20"/>
          <w:lang w:val="fr-FR"/>
        </w:rPr>
        <w:t>[lieu]</w:t>
      </w:r>
      <w:r w:rsidR="00B6785F">
        <w:rPr>
          <w:rFonts w:ascii="Gisha" w:eastAsia="Arial" w:hAnsi="Gisha" w:cs="Gisha"/>
          <w:sz w:val="20"/>
          <w:lang w:val="fr-FR"/>
        </w:rPr>
        <w:t xml:space="preserve"> </w:t>
      </w:r>
      <w:r w:rsidRPr="00D63CFE">
        <w:rPr>
          <w:rFonts w:ascii="Gisha" w:eastAsia="Arial" w:hAnsi="Gisha" w:cs="Gisha"/>
          <w:sz w:val="20"/>
          <w:lang w:val="fr-FR"/>
        </w:rPr>
        <w:t xml:space="preserve">, </w:t>
      </w:r>
      <w:r w:rsidRPr="00D63CFE">
        <w:rPr>
          <w:rFonts w:ascii="Gisha" w:eastAsia="Arial" w:hAnsi="Gisha" w:cs="Gisha"/>
          <w:sz w:val="20"/>
          <w:lang w:val="fr-FR"/>
        </w:rPr>
        <w:tab/>
        <w:t xml:space="preserve">Berne, </w:t>
      </w:r>
    </w:p>
    <w:p w:rsidR="00382235" w:rsidRPr="00D63CFE" w:rsidRDefault="00382235" w:rsidP="00382235">
      <w:pPr>
        <w:tabs>
          <w:tab w:val="left" w:pos="4253"/>
        </w:tabs>
        <w:spacing w:line="276" w:lineRule="auto"/>
        <w:rPr>
          <w:rFonts w:ascii="Gisha" w:hAnsi="Gisha" w:cs="Gisha"/>
          <w:sz w:val="20"/>
          <w:lang w:val="fr-FR"/>
        </w:rPr>
      </w:pPr>
    </w:p>
    <w:p w:rsidR="00382235" w:rsidRPr="00D63CFE" w:rsidRDefault="00382235" w:rsidP="00382235">
      <w:pPr>
        <w:tabs>
          <w:tab w:val="left" w:pos="4253"/>
        </w:tabs>
        <w:spacing w:line="276" w:lineRule="auto"/>
        <w:rPr>
          <w:rFonts w:ascii="Gisha" w:hAnsi="Gisha" w:cs="Gisha"/>
          <w:sz w:val="20"/>
          <w:lang w:val="fr-FR"/>
        </w:rPr>
      </w:pPr>
      <w:r w:rsidRPr="00D63CFE">
        <w:rPr>
          <w:rFonts w:ascii="Gisha" w:hAnsi="Gisha" w:cs="Gisha"/>
          <w:sz w:val="20"/>
          <w:lang w:val="fr-FR"/>
        </w:rPr>
        <w:t xml:space="preserve">Pour </w:t>
      </w:r>
      <w:r w:rsidRPr="00D63CFE">
        <w:rPr>
          <w:rFonts w:ascii="Gisha" w:eastAsia="Arial" w:hAnsi="Gisha" w:cs="Gisha"/>
          <w:sz w:val="20"/>
          <w:lang w:val="fr-FR"/>
        </w:rPr>
        <w:t>[</w:t>
      </w:r>
      <w:r w:rsidRPr="00D63CFE">
        <w:rPr>
          <w:rFonts w:ascii="Gisha" w:eastAsia="Arial" w:hAnsi="Gisha" w:cs="Gisha"/>
          <w:i/>
          <w:iCs/>
          <w:sz w:val="20"/>
          <w:lang w:val="fr-FR"/>
        </w:rPr>
        <w:t>hôpital</w:t>
      </w:r>
      <w:r w:rsidRPr="00D63CFE">
        <w:rPr>
          <w:rFonts w:ascii="Gisha" w:eastAsia="Arial" w:hAnsi="Gisha" w:cs="Gisha"/>
          <w:sz w:val="20"/>
          <w:lang w:val="fr-FR"/>
        </w:rPr>
        <w:t>]</w:t>
      </w:r>
      <w:r w:rsidR="00B6785F">
        <w:rPr>
          <w:rFonts w:ascii="Gisha" w:eastAsia="Arial" w:hAnsi="Gisha" w:cs="Gisha"/>
          <w:sz w:val="20"/>
          <w:lang w:val="fr-FR"/>
        </w:rPr>
        <w:t xml:space="preserve"> </w:t>
      </w:r>
      <w:r w:rsidRPr="00D63CFE">
        <w:rPr>
          <w:rFonts w:ascii="Gisha" w:eastAsia="Arial" w:hAnsi="Gisha" w:cs="Gisha"/>
          <w:sz w:val="20"/>
          <w:lang w:val="fr-FR"/>
        </w:rPr>
        <w:t>:</w:t>
      </w:r>
      <w:r w:rsidR="0021062B">
        <w:rPr>
          <w:rFonts w:ascii="Gisha" w:eastAsia="Arial" w:hAnsi="Gisha" w:cs="Gisha"/>
          <w:sz w:val="20"/>
          <w:lang w:val="fr-FR"/>
        </w:rPr>
        <w:t xml:space="preserve">  </w:t>
      </w:r>
      <w:r w:rsidRPr="00D63CFE">
        <w:rPr>
          <w:rFonts w:ascii="Gisha" w:eastAsia="Arial" w:hAnsi="Gisha" w:cs="Gisha"/>
          <w:sz w:val="20"/>
          <w:lang w:val="fr-FR"/>
        </w:rPr>
        <w:tab/>
        <w:t>Pour l'ANQ</w:t>
      </w:r>
      <w:r w:rsidR="00B6785F">
        <w:rPr>
          <w:rFonts w:ascii="Gisha" w:eastAsia="Arial" w:hAnsi="Gisha" w:cs="Gisha"/>
          <w:sz w:val="20"/>
          <w:lang w:val="fr-FR"/>
        </w:rPr>
        <w:t xml:space="preserve"> </w:t>
      </w:r>
      <w:r w:rsidRPr="00D63CFE">
        <w:rPr>
          <w:rFonts w:ascii="Gisha" w:eastAsia="Arial" w:hAnsi="Gisha" w:cs="Gisha"/>
          <w:sz w:val="20"/>
          <w:lang w:val="fr-FR"/>
        </w:rPr>
        <w:t>:</w:t>
      </w:r>
    </w:p>
    <w:p w:rsidR="00382235" w:rsidRPr="00D63CFE" w:rsidRDefault="00382235" w:rsidP="00382235">
      <w:pPr>
        <w:tabs>
          <w:tab w:val="left" w:pos="4253"/>
        </w:tabs>
        <w:spacing w:line="276" w:lineRule="auto"/>
        <w:rPr>
          <w:rFonts w:ascii="Gisha" w:hAnsi="Gisha" w:cs="Gisha"/>
          <w:sz w:val="20"/>
          <w:lang w:val="fr-FR"/>
        </w:rPr>
      </w:pPr>
    </w:p>
    <w:p w:rsidR="00382235" w:rsidRDefault="00382235" w:rsidP="00382235">
      <w:pPr>
        <w:tabs>
          <w:tab w:val="left" w:pos="4253"/>
        </w:tabs>
        <w:spacing w:line="276" w:lineRule="auto"/>
        <w:rPr>
          <w:rFonts w:ascii="Gisha" w:hAnsi="Gisha" w:cs="Gisha"/>
          <w:sz w:val="20"/>
          <w:lang w:val="fr-FR"/>
        </w:rPr>
      </w:pPr>
    </w:p>
    <w:p w:rsidR="00D63CFE" w:rsidRDefault="00D63CFE" w:rsidP="00382235">
      <w:pPr>
        <w:tabs>
          <w:tab w:val="left" w:pos="4253"/>
        </w:tabs>
        <w:spacing w:line="276" w:lineRule="auto"/>
        <w:rPr>
          <w:rFonts w:ascii="Gisha" w:hAnsi="Gisha" w:cs="Gisha"/>
          <w:sz w:val="20"/>
          <w:lang w:val="fr-FR"/>
        </w:rPr>
      </w:pPr>
    </w:p>
    <w:p w:rsidR="00D63CFE" w:rsidRPr="00D63CFE" w:rsidRDefault="00D63CFE" w:rsidP="00382235">
      <w:pPr>
        <w:tabs>
          <w:tab w:val="left" w:pos="4253"/>
        </w:tabs>
        <w:spacing w:line="276" w:lineRule="auto"/>
        <w:rPr>
          <w:rFonts w:ascii="Gisha" w:hAnsi="Gisha" w:cs="Gisha"/>
          <w:sz w:val="20"/>
          <w:lang w:val="fr-FR"/>
        </w:rPr>
      </w:pPr>
    </w:p>
    <w:p w:rsidR="00382235" w:rsidRPr="00D63CFE" w:rsidRDefault="00382235" w:rsidP="00382235">
      <w:pPr>
        <w:tabs>
          <w:tab w:val="left" w:pos="4253"/>
        </w:tabs>
        <w:spacing w:line="276" w:lineRule="auto"/>
        <w:rPr>
          <w:rFonts w:ascii="Gisha" w:hAnsi="Gisha" w:cs="Gisha"/>
          <w:sz w:val="20"/>
          <w:lang w:val="fr-FR"/>
        </w:rPr>
      </w:pPr>
    </w:p>
    <w:p w:rsidR="00382235" w:rsidRPr="00D63CFE" w:rsidRDefault="00382235" w:rsidP="00382235">
      <w:pPr>
        <w:tabs>
          <w:tab w:val="left" w:pos="4253"/>
        </w:tabs>
        <w:spacing w:line="276" w:lineRule="auto"/>
        <w:rPr>
          <w:rFonts w:ascii="Gisha" w:eastAsia="Arial" w:hAnsi="Gisha" w:cs="Gisha"/>
          <w:sz w:val="20"/>
          <w:lang w:val="fr-FR"/>
        </w:rPr>
      </w:pPr>
      <w:r w:rsidRPr="00D63CFE">
        <w:rPr>
          <w:rFonts w:ascii="Gisha" w:eastAsia="Arial" w:hAnsi="Gisha" w:cs="Gisha"/>
          <w:sz w:val="20"/>
          <w:lang w:val="fr-FR"/>
        </w:rPr>
        <w:t>NN [fonction]</w:t>
      </w:r>
      <w:r w:rsidRPr="00D63CFE">
        <w:rPr>
          <w:rFonts w:ascii="Gisha" w:eastAsia="Arial" w:hAnsi="Gisha" w:cs="Gisha"/>
          <w:sz w:val="20"/>
          <w:lang w:val="fr-FR"/>
        </w:rPr>
        <w:tab/>
        <w:t>Thomas Straubhaar</w:t>
      </w:r>
      <w:r w:rsidRPr="00D63CFE">
        <w:rPr>
          <w:rFonts w:ascii="Gisha" w:eastAsia="Arial" w:hAnsi="Gisha" w:cs="Gisha"/>
          <w:sz w:val="20"/>
          <w:lang w:val="fr-FR"/>
        </w:rPr>
        <w:tab/>
      </w:r>
      <w:r w:rsidRPr="00D63CFE">
        <w:rPr>
          <w:rFonts w:ascii="Gisha" w:eastAsia="Arial" w:hAnsi="Gisha" w:cs="Gisha"/>
          <w:sz w:val="20"/>
          <w:lang w:val="fr-FR"/>
        </w:rPr>
        <w:tab/>
      </w:r>
      <w:r w:rsidR="00362A35" w:rsidRPr="00D63CFE">
        <w:rPr>
          <w:rFonts w:ascii="Gisha" w:eastAsia="Arial" w:hAnsi="Gisha" w:cs="Gisha"/>
          <w:sz w:val="20"/>
          <w:lang w:val="fr-FR"/>
        </w:rPr>
        <w:t>Christoph Franck</w:t>
      </w:r>
    </w:p>
    <w:p w:rsidR="00D63CFE" w:rsidRDefault="00382235" w:rsidP="00382235">
      <w:pPr>
        <w:tabs>
          <w:tab w:val="left" w:pos="4253"/>
        </w:tabs>
        <w:spacing w:line="276" w:lineRule="auto"/>
        <w:rPr>
          <w:rFonts w:ascii="Gisha" w:eastAsia="Arial" w:hAnsi="Gisha" w:cs="Gisha"/>
          <w:sz w:val="20"/>
          <w:lang w:val="fr-FR"/>
        </w:rPr>
      </w:pPr>
      <w:r w:rsidRPr="00D63CFE">
        <w:rPr>
          <w:rFonts w:ascii="Gisha" w:eastAsia="Arial" w:hAnsi="Gisha" w:cs="Gisha"/>
          <w:sz w:val="20"/>
          <w:lang w:val="fr-FR"/>
        </w:rPr>
        <w:tab/>
        <w:t>Président</w:t>
      </w:r>
      <w:r w:rsidRPr="00D63CFE">
        <w:rPr>
          <w:rFonts w:ascii="Gisha" w:eastAsia="Arial" w:hAnsi="Gisha" w:cs="Gisha"/>
          <w:sz w:val="20"/>
          <w:lang w:val="fr-FR"/>
        </w:rPr>
        <w:tab/>
      </w:r>
      <w:r w:rsidRPr="00D63CFE">
        <w:rPr>
          <w:rFonts w:ascii="Gisha" w:eastAsia="Arial" w:hAnsi="Gisha" w:cs="Gisha"/>
          <w:sz w:val="20"/>
          <w:lang w:val="fr-FR"/>
        </w:rPr>
        <w:tab/>
      </w:r>
      <w:r w:rsidRPr="00D63CFE">
        <w:rPr>
          <w:rFonts w:ascii="Gisha" w:eastAsia="Arial" w:hAnsi="Gisha" w:cs="Gisha"/>
          <w:sz w:val="20"/>
          <w:lang w:val="fr-FR"/>
        </w:rPr>
        <w:tab/>
      </w:r>
      <w:r w:rsidR="00362A35" w:rsidRPr="00D63CFE">
        <w:rPr>
          <w:rFonts w:ascii="Gisha" w:eastAsia="Arial" w:hAnsi="Gisha" w:cs="Gisha"/>
          <w:sz w:val="20"/>
          <w:lang w:val="fr-FR"/>
        </w:rPr>
        <w:t>Vice-Président</w:t>
      </w:r>
      <w:r w:rsidRPr="00D63CFE">
        <w:rPr>
          <w:rFonts w:ascii="Gisha" w:eastAsia="Arial" w:hAnsi="Gisha" w:cs="Gisha"/>
          <w:sz w:val="20"/>
          <w:lang w:val="fr-FR"/>
        </w:rPr>
        <w:br/>
        <w:t xml:space="preserve"> </w:t>
      </w:r>
    </w:p>
    <w:p w:rsidR="00D63CFE" w:rsidRDefault="00D63CFE" w:rsidP="00382235">
      <w:pPr>
        <w:tabs>
          <w:tab w:val="left" w:pos="4253"/>
        </w:tabs>
        <w:spacing w:line="276" w:lineRule="auto"/>
        <w:rPr>
          <w:rFonts w:ascii="Gisha" w:eastAsia="Arial" w:hAnsi="Gisha" w:cs="Gisha"/>
          <w:sz w:val="20"/>
          <w:lang w:val="fr-FR"/>
        </w:rPr>
      </w:pPr>
    </w:p>
    <w:p w:rsidR="00D63CFE" w:rsidRDefault="00D63CFE" w:rsidP="00382235">
      <w:pPr>
        <w:tabs>
          <w:tab w:val="left" w:pos="4253"/>
        </w:tabs>
        <w:spacing w:line="276" w:lineRule="auto"/>
        <w:rPr>
          <w:rFonts w:ascii="Gisha" w:eastAsia="Arial" w:hAnsi="Gisha" w:cs="Gisha"/>
          <w:sz w:val="20"/>
          <w:lang w:val="fr-FR"/>
        </w:rPr>
      </w:pPr>
    </w:p>
    <w:p w:rsidR="00D63CFE" w:rsidRDefault="00D63CFE" w:rsidP="00382235">
      <w:pPr>
        <w:tabs>
          <w:tab w:val="left" w:pos="4253"/>
        </w:tabs>
        <w:spacing w:line="276" w:lineRule="auto"/>
        <w:rPr>
          <w:rFonts w:ascii="Gisha" w:eastAsia="Arial" w:hAnsi="Gisha" w:cs="Gisha"/>
          <w:sz w:val="20"/>
          <w:lang w:val="fr-FR"/>
        </w:rPr>
      </w:pPr>
    </w:p>
    <w:p w:rsidR="00D63CFE" w:rsidRDefault="00D63CFE" w:rsidP="00382235">
      <w:pPr>
        <w:tabs>
          <w:tab w:val="left" w:pos="4253"/>
        </w:tabs>
        <w:spacing w:line="276" w:lineRule="auto"/>
        <w:rPr>
          <w:rFonts w:ascii="Gisha" w:eastAsia="Arial" w:hAnsi="Gisha" w:cs="Gisha"/>
          <w:sz w:val="20"/>
          <w:lang w:val="fr-FR"/>
        </w:rPr>
      </w:pPr>
    </w:p>
    <w:p w:rsidR="00D63CFE" w:rsidRDefault="00D63CFE" w:rsidP="00382235">
      <w:pPr>
        <w:tabs>
          <w:tab w:val="left" w:pos="4253"/>
        </w:tabs>
        <w:spacing w:line="276" w:lineRule="auto"/>
        <w:rPr>
          <w:rFonts w:ascii="Gisha" w:eastAsia="Arial" w:hAnsi="Gisha" w:cs="Gisha"/>
          <w:sz w:val="20"/>
          <w:lang w:val="fr-FR"/>
        </w:rPr>
      </w:pPr>
    </w:p>
    <w:p w:rsidR="00C240BD" w:rsidRDefault="00C240BD" w:rsidP="00382235">
      <w:pPr>
        <w:tabs>
          <w:tab w:val="left" w:pos="4253"/>
        </w:tabs>
        <w:spacing w:line="276" w:lineRule="auto"/>
        <w:rPr>
          <w:rFonts w:ascii="Gisha" w:eastAsia="Arial" w:hAnsi="Gisha" w:cs="Gisha"/>
          <w:sz w:val="20"/>
          <w:lang w:val="fr-FR"/>
        </w:rPr>
      </w:pPr>
    </w:p>
    <w:p w:rsidR="00C240BD" w:rsidRDefault="00C240BD" w:rsidP="00382235">
      <w:pPr>
        <w:tabs>
          <w:tab w:val="left" w:pos="4253"/>
        </w:tabs>
        <w:spacing w:line="276" w:lineRule="auto"/>
        <w:rPr>
          <w:rFonts w:ascii="Gisha" w:eastAsia="Arial" w:hAnsi="Gisha" w:cs="Gisha"/>
          <w:sz w:val="20"/>
          <w:lang w:val="fr-FR"/>
        </w:rPr>
      </w:pPr>
    </w:p>
    <w:p w:rsidR="00382235" w:rsidRPr="00D63CFE" w:rsidRDefault="00382235" w:rsidP="00382235">
      <w:pPr>
        <w:tabs>
          <w:tab w:val="left" w:pos="4253"/>
        </w:tabs>
        <w:spacing w:line="276" w:lineRule="auto"/>
        <w:rPr>
          <w:rFonts w:ascii="Gisha" w:hAnsi="Gisha" w:cs="Gisha"/>
          <w:sz w:val="20"/>
          <w:lang w:val="fr-FR"/>
        </w:rPr>
      </w:pPr>
      <w:r w:rsidRPr="00D63CFE">
        <w:rPr>
          <w:rFonts w:ascii="Gisha" w:eastAsia="Arial" w:hAnsi="Gisha" w:cs="Gisha"/>
          <w:sz w:val="20"/>
          <w:lang w:val="fr-FR"/>
        </w:rPr>
        <w:tab/>
      </w:r>
      <w:r w:rsidRPr="00D63CFE">
        <w:rPr>
          <w:rFonts w:ascii="Gisha" w:eastAsia="Arial" w:hAnsi="Gisha" w:cs="Gisha"/>
          <w:sz w:val="20"/>
          <w:lang w:val="fr-FR"/>
        </w:rPr>
        <w:tab/>
      </w:r>
      <w:r w:rsidRPr="00D63CFE">
        <w:rPr>
          <w:rFonts w:ascii="Gisha" w:eastAsia="Arial" w:hAnsi="Gisha" w:cs="Gisha"/>
          <w:sz w:val="20"/>
          <w:lang w:val="fr-FR"/>
        </w:rPr>
        <w:tab/>
      </w:r>
      <w:r w:rsidRPr="00D63CFE">
        <w:rPr>
          <w:rFonts w:ascii="Gisha" w:eastAsia="Arial" w:hAnsi="Gisha" w:cs="Gisha"/>
          <w:sz w:val="20"/>
          <w:lang w:val="fr-FR"/>
        </w:rPr>
        <w:tab/>
      </w:r>
      <w:r w:rsidRPr="00D63CFE">
        <w:rPr>
          <w:rFonts w:ascii="Gisha" w:eastAsia="Arial" w:hAnsi="Gisha" w:cs="Gisha"/>
          <w:sz w:val="20"/>
          <w:lang w:val="fr-FR"/>
        </w:rPr>
        <w:tab/>
      </w:r>
    </w:p>
    <w:p w:rsidR="00382235" w:rsidRPr="00C240BD" w:rsidRDefault="00382235" w:rsidP="00382235">
      <w:pPr>
        <w:spacing w:line="276" w:lineRule="auto"/>
        <w:rPr>
          <w:rFonts w:ascii="Gisha" w:hAnsi="Gisha" w:cs="Gisha"/>
          <w:b/>
          <w:szCs w:val="24"/>
          <w:lang w:val="fr-FR"/>
        </w:rPr>
      </w:pPr>
      <w:r w:rsidRPr="00C240BD">
        <w:rPr>
          <w:rFonts w:ascii="Gisha" w:eastAsia="Arial" w:hAnsi="Gisha" w:cs="Gisha"/>
          <w:b/>
          <w:bCs/>
          <w:szCs w:val="24"/>
          <w:lang w:val="fr-FR"/>
        </w:rPr>
        <w:t>Annexes</w:t>
      </w:r>
      <w:r w:rsidR="00381D0A">
        <w:rPr>
          <w:rFonts w:ascii="Gisha" w:eastAsia="Arial" w:hAnsi="Gisha" w:cs="Gisha"/>
          <w:b/>
          <w:bCs/>
          <w:szCs w:val="24"/>
          <w:lang w:val="fr-FR"/>
        </w:rPr>
        <w:t xml:space="preserve"> </w:t>
      </w:r>
      <w:r w:rsidRPr="00C240BD">
        <w:rPr>
          <w:rFonts w:ascii="Gisha" w:eastAsia="Arial" w:hAnsi="Gisha" w:cs="Gisha"/>
          <w:b/>
          <w:bCs/>
          <w:szCs w:val="24"/>
          <w:lang w:val="fr-FR"/>
        </w:rPr>
        <w:t>:</w:t>
      </w:r>
    </w:p>
    <w:p w:rsidR="00382235" w:rsidRPr="00D63CFE" w:rsidRDefault="00382235" w:rsidP="00382235">
      <w:pPr>
        <w:spacing w:line="276" w:lineRule="auto"/>
        <w:rPr>
          <w:rFonts w:ascii="Gisha" w:hAnsi="Gisha" w:cs="Gisha"/>
          <w:sz w:val="20"/>
          <w:lang w:val="fr-FR"/>
        </w:rPr>
      </w:pPr>
    </w:p>
    <w:p w:rsidR="00382235" w:rsidRPr="00D63CFE" w:rsidRDefault="00940E82" w:rsidP="00382235">
      <w:pPr>
        <w:numPr>
          <w:ilvl w:val="0"/>
          <w:numId w:val="11"/>
        </w:numPr>
        <w:spacing w:line="240" w:lineRule="auto"/>
        <w:ind w:left="357" w:hanging="357"/>
        <w:rPr>
          <w:rFonts w:ascii="Gisha" w:hAnsi="Gisha" w:cs="Gisha"/>
          <w:i/>
          <w:sz w:val="20"/>
          <w:lang w:val="fr-FR"/>
        </w:rPr>
      </w:pPr>
      <w:r w:rsidRPr="00D63CFE">
        <w:rPr>
          <w:rFonts w:ascii="Gisha" w:eastAsia="Arial" w:hAnsi="Gisha" w:cs="Gisha"/>
          <w:sz w:val="20"/>
          <w:lang w:val="fr-FR"/>
        </w:rPr>
        <w:t>Annexe 1</w:t>
      </w:r>
      <w:r w:rsidR="00381D0A">
        <w:rPr>
          <w:rFonts w:ascii="Gisha" w:eastAsia="Arial" w:hAnsi="Gisha" w:cs="Gisha"/>
          <w:sz w:val="20"/>
          <w:lang w:val="fr-FR"/>
        </w:rPr>
        <w:t xml:space="preserve"> </w:t>
      </w:r>
      <w:r w:rsidR="00382235" w:rsidRPr="00D63CFE">
        <w:rPr>
          <w:rFonts w:ascii="Gisha" w:eastAsia="Arial" w:hAnsi="Gisha" w:cs="Gisha"/>
          <w:sz w:val="20"/>
          <w:lang w:val="fr-FR"/>
        </w:rPr>
        <w:t xml:space="preserve">: Formulaire d'inscription - </w:t>
      </w:r>
      <w:r w:rsidR="00382235" w:rsidRPr="00D63CFE">
        <w:rPr>
          <w:rFonts w:ascii="Gisha" w:eastAsia="Arial" w:hAnsi="Gisha" w:cs="Gisha"/>
          <w:i/>
          <w:sz w:val="20"/>
          <w:lang w:val="fr-FR"/>
        </w:rPr>
        <w:t>présenté séparément</w:t>
      </w:r>
    </w:p>
    <w:p w:rsidR="00382235" w:rsidRPr="00D63CFE" w:rsidRDefault="00940E82" w:rsidP="00382235">
      <w:pPr>
        <w:numPr>
          <w:ilvl w:val="0"/>
          <w:numId w:val="11"/>
        </w:numPr>
        <w:spacing w:line="240" w:lineRule="auto"/>
        <w:ind w:left="357" w:hanging="357"/>
        <w:rPr>
          <w:rFonts w:ascii="Gisha" w:hAnsi="Gisha" w:cs="Gisha"/>
          <w:i/>
          <w:sz w:val="20"/>
          <w:lang w:val="fr-FR"/>
        </w:rPr>
      </w:pPr>
      <w:r w:rsidRPr="00D63CFE">
        <w:rPr>
          <w:rFonts w:ascii="Gisha" w:eastAsia="Arial" w:hAnsi="Gisha" w:cs="Gisha"/>
          <w:sz w:val="20"/>
          <w:lang w:val="fr-FR"/>
        </w:rPr>
        <w:t>Annexe 2</w:t>
      </w:r>
      <w:r w:rsidR="00381D0A">
        <w:rPr>
          <w:rFonts w:ascii="Gisha" w:eastAsia="Arial" w:hAnsi="Gisha" w:cs="Gisha"/>
          <w:sz w:val="20"/>
          <w:lang w:val="fr-FR"/>
        </w:rPr>
        <w:t xml:space="preserve"> </w:t>
      </w:r>
      <w:r w:rsidR="00382235" w:rsidRPr="00D63CFE">
        <w:rPr>
          <w:rFonts w:ascii="Gisha" w:eastAsia="Arial" w:hAnsi="Gisha" w:cs="Gisha"/>
          <w:sz w:val="20"/>
          <w:lang w:val="fr-FR"/>
        </w:rPr>
        <w:t xml:space="preserve">: Règlement des données - </w:t>
      </w:r>
      <w:r w:rsidR="00382235" w:rsidRPr="00D63CFE">
        <w:rPr>
          <w:rFonts w:ascii="Gisha" w:eastAsia="Arial" w:hAnsi="Gisha" w:cs="Gisha"/>
          <w:i/>
          <w:sz w:val="20"/>
          <w:lang w:val="fr-FR"/>
        </w:rPr>
        <w:t>présenté séparément</w:t>
      </w:r>
      <w:r w:rsidR="00382235" w:rsidRPr="00D63CFE">
        <w:rPr>
          <w:rFonts w:ascii="Gisha" w:eastAsia="Arial" w:hAnsi="Gisha" w:cs="Gisha"/>
          <w:sz w:val="20"/>
          <w:lang w:val="fr-FR"/>
        </w:rPr>
        <w:t xml:space="preserve"> </w:t>
      </w:r>
    </w:p>
    <w:p w:rsidR="00382235" w:rsidRPr="00D63CFE" w:rsidRDefault="00382235" w:rsidP="00382235">
      <w:pPr>
        <w:spacing w:line="276" w:lineRule="auto"/>
        <w:rPr>
          <w:rFonts w:ascii="Gisha" w:hAnsi="Gisha" w:cs="Gisha"/>
          <w:i/>
          <w:sz w:val="20"/>
          <w:lang w:val="fr-FR"/>
        </w:rPr>
      </w:pPr>
    </w:p>
    <w:p w:rsidR="00382235" w:rsidRPr="00EB4874" w:rsidRDefault="00382235" w:rsidP="00382235">
      <w:pPr>
        <w:spacing w:line="276" w:lineRule="auto"/>
        <w:rPr>
          <w:rFonts w:ascii="Gisha" w:hAnsi="Gisha" w:cs="Gisha"/>
          <w:b/>
          <w:sz w:val="36"/>
          <w:szCs w:val="36"/>
          <w:lang w:val="fr-FR"/>
        </w:rPr>
      </w:pPr>
      <w:r w:rsidRPr="00D63CFE">
        <w:rPr>
          <w:rFonts w:ascii="Gisha" w:hAnsi="Gisha" w:cs="Gisha"/>
          <w:i/>
          <w:sz w:val="20"/>
          <w:lang w:val="fr-FR"/>
        </w:rPr>
        <w:br w:type="column"/>
      </w:r>
      <w:r w:rsidRPr="00EB4874">
        <w:rPr>
          <w:rFonts w:ascii="Gisha" w:eastAsia="Arial" w:hAnsi="Gisha" w:cs="Gisha"/>
          <w:b/>
          <w:bCs/>
          <w:sz w:val="36"/>
          <w:szCs w:val="36"/>
          <w:lang w:val="fr-FR"/>
        </w:rPr>
        <w:lastRenderedPageBreak/>
        <w:t>Annexe 1</w:t>
      </w:r>
    </w:p>
    <w:p w:rsidR="00382235" w:rsidRPr="00D63CFE" w:rsidRDefault="00382235" w:rsidP="00382235">
      <w:pPr>
        <w:spacing w:line="276" w:lineRule="auto"/>
        <w:rPr>
          <w:rFonts w:ascii="Gisha" w:hAnsi="Gisha" w:cs="Gisha"/>
          <w:sz w:val="20"/>
          <w:lang w:val="fr-FR"/>
        </w:rPr>
      </w:pPr>
    </w:p>
    <w:p w:rsidR="00382235" w:rsidRPr="00D63CFE" w:rsidRDefault="00382235" w:rsidP="00382235">
      <w:pPr>
        <w:spacing w:line="276" w:lineRule="auto"/>
        <w:rPr>
          <w:rFonts w:ascii="Gisha" w:hAnsi="Gisha" w:cs="Gisha"/>
          <w:sz w:val="20"/>
          <w:lang w:val="fr-FR"/>
        </w:rPr>
      </w:pPr>
      <w:r w:rsidRPr="00D63CFE">
        <w:rPr>
          <w:rFonts w:ascii="Gisha" w:eastAsia="Arial" w:hAnsi="Gisha" w:cs="Gisha"/>
          <w:sz w:val="20"/>
          <w:lang w:val="fr-FR"/>
        </w:rPr>
        <w:t>Le formulaire d'inscription pour les hôpitaux se présente comme un document distinct (annexe 1 du présent contrat).</w:t>
      </w:r>
    </w:p>
    <w:p w:rsidR="00382235" w:rsidRPr="00EB4874" w:rsidRDefault="00382235" w:rsidP="00382235">
      <w:pPr>
        <w:spacing w:line="276" w:lineRule="auto"/>
        <w:rPr>
          <w:rFonts w:ascii="Gisha" w:hAnsi="Gisha" w:cs="Gisha"/>
          <w:sz w:val="22"/>
          <w:lang w:val="fr-FR"/>
        </w:rPr>
      </w:pPr>
    </w:p>
    <w:p w:rsidR="00382235" w:rsidRPr="00EB4874" w:rsidRDefault="00382235" w:rsidP="00382235">
      <w:pPr>
        <w:spacing w:line="276" w:lineRule="auto"/>
        <w:rPr>
          <w:rFonts w:ascii="Gisha" w:hAnsi="Gisha" w:cs="Gisha"/>
          <w:sz w:val="22"/>
          <w:lang w:val="fr-FR"/>
        </w:rPr>
      </w:pPr>
    </w:p>
    <w:p w:rsidR="00382235" w:rsidRPr="00EB4874" w:rsidRDefault="00382235" w:rsidP="00382235">
      <w:pPr>
        <w:spacing w:line="276" w:lineRule="auto"/>
        <w:rPr>
          <w:rFonts w:ascii="Gisha" w:hAnsi="Gisha" w:cs="Gisha"/>
          <w:sz w:val="22"/>
          <w:lang w:val="fr-FR"/>
        </w:rPr>
      </w:pPr>
    </w:p>
    <w:p w:rsidR="00382235" w:rsidRPr="00EB4874" w:rsidRDefault="00382235" w:rsidP="00382235">
      <w:pPr>
        <w:spacing w:line="276" w:lineRule="auto"/>
        <w:rPr>
          <w:rFonts w:ascii="Gisha" w:hAnsi="Gisha" w:cs="Gisha"/>
          <w:sz w:val="22"/>
          <w:lang w:val="fr-FR"/>
        </w:rPr>
      </w:pPr>
    </w:p>
    <w:p w:rsidR="00382235" w:rsidRPr="00EB4874" w:rsidRDefault="00382235" w:rsidP="00382235">
      <w:pPr>
        <w:spacing w:line="276" w:lineRule="auto"/>
        <w:rPr>
          <w:rFonts w:ascii="Gisha" w:hAnsi="Gisha" w:cs="Gisha"/>
          <w:b/>
          <w:sz w:val="36"/>
          <w:szCs w:val="36"/>
          <w:lang w:val="fr-FR"/>
        </w:rPr>
      </w:pPr>
      <w:r w:rsidRPr="00EB4874">
        <w:rPr>
          <w:rFonts w:ascii="Gisha" w:eastAsia="Arial" w:hAnsi="Gisha" w:cs="Gisha"/>
          <w:b/>
          <w:bCs/>
          <w:sz w:val="36"/>
          <w:szCs w:val="36"/>
          <w:lang w:val="fr-FR"/>
        </w:rPr>
        <w:t>Annexe 2</w:t>
      </w:r>
    </w:p>
    <w:p w:rsidR="00382235" w:rsidRPr="00D63CFE" w:rsidRDefault="00382235" w:rsidP="00382235">
      <w:pPr>
        <w:spacing w:line="276" w:lineRule="auto"/>
        <w:rPr>
          <w:rFonts w:ascii="Gisha" w:hAnsi="Gisha" w:cs="Gisha"/>
          <w:sz w:val="20"/>
          <w:lang w:val="fr-FR"/>
        </w:rPr>
      </w:pPr>
    </w:p>
    <w:p w:rsidR="00382235" w:rsidRPr="00D63CFE" w:rsidRDefault="00382235" w:rsidP="00382235">
      <w:pPr>
        <w:spacing w:line="276" w:lineRule="auto"/>
        <w:rPr>
          <w:rFonts w:ascii="Gisha" w:hAnsi="Gisha" w:cs="Gisha"/>
          <w:sz w:val="20"/>
          <w:lang w:val="fr-FR"/>
        </w:rPr>
      </w:pPr>
      <w:r w:rsidRPr="00D63CFE">
        <w:rPr>
          <w:rFonts w:ascii="Gisha" w:eastAsia="Arial" w:hAnsi="Gisha" w:cs="Gisha"/>
          <w:sz w:val="20"/>
          <w:lang w:val="fr-FR"/>
        </w:rPr>
        <w:t>Le règlement des données de l'ANQ se présente comme un document distinct (annexe 2 du pr</w:t>
      </w:r>
      <w:r w:rsidRPr="00D63CFE">
        <w:rPr>
          <w:rFonts w:ascii="Gisha" w:eastAsia="Arial" w:hAnsi="Gisha" w:cs="Gisha"/>
          <w:sz w:val="20"/>
          <w:lang w:val="fr-FR"/>
        </w:rPr>
        <w:t>é</w:t>
      </w:r>
      <w:r w:rsidRPr="00D63CFE">
        <w:rPr>
          <w:rFonts w:ascii="Gisha" w:eastAsia="Arial" w:hAnsi="Gisha" w:cs="Gisha"/>
          <w:sz w:val="20"/>
          <w:lang w:val="fr-FR"/>
        </w:rPr>
        <w:t>sent contrat).</w:t>
      </w:r>
    </w:p>
    <w:p w:rsidR="00382235" w:rsidRPr="00EB4874" w:rsidRDefault="00382235" w:rsidP="00382235">
      <w:pPr>
        <w:spacing w:line="276" w:lineRule="auto"/>
        <w:rPr>
          <w:rFonts w:ascii="Gisha" w:hAnsi="Gisha" w:cs="Gisha"/>
          <w:sz w:val="22"/>
          <w:lang w:val="fr-FR"/>
        </w:rPr>
      </w:pPr>
    </w:p>
    <w:p w:rsidR="00CE49C9" w:rsidRDefault="00CE49C9" w:rsidP="00382235">
      <w:pPr>
        <w:spacing w:line="276" w:lineRule="auto"/>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Pr="00CE49C9" w:rsidRDefault="00CE49C9" w:rsidP="00CE49C9">
      <w:pPr>
        <w:rPr>
          <w:rFonts w:ascii="Gisha" w:hAnsi="Gisha" w:cs="Gisha"/>
          <w:sz w:val="22"/>
          <w:lang w:val="fr-FR"/>
        </w:rPr>
      </w:pPr>
    </w:p>
    <w:p w:rsidR="00CE49C9" w:rsidRDefault="00CE49C9" w:rsidP="00CE49C9">
      <w:pPr>
        <w:rPr>
          <w:rFonts w:ascii="Gisha" w:hAnsi="Gisha" w:cs="Gisha"/>
          <w:sz w:val="22"/>
          <w:lang w:val="fr-FR"/>
        </w:rPr>
      </w:pPr>
    </w:p>
    <w:p w:rsidR="00382235" w:rsidRPr="00CE49C9" w:rsidRDefault="00CE49C9" w:rsidP="00CE49C9">
      <w:pPr>
        <w:tabs>
          <w:tab w:val="left" w:pos="4270"/>
        </w:tabs>
        <w:rPr>
          <w:rFonts w:ascii="Gisha" w:hAnsi="Gisha" w:cs="Gisha"/>
          <w:sz w:val="22"/>
          <w:lang w:val="fr-FR"/>
        </w:rPr>
      </w:pPr>
      <w:r>
        <w:rPr>
          <w:rFonts w:ascii="Gisha" w:hAnsi="Gisha" w:cs="Gisha"/>
          <w:sz w:val="22"/>
          <w:lang w:val="fr-FR"/>
        </w:rPr>
        <w:tab/>
      </w:r>
    </w:p>
    <w:sectPr w:rsidR="00382235" w:rsidRPr="00CE49C9">
      <w:headerReference w:type="default" r:id="rId9"/>
      <w:footerReference w:type="default" r:id="rId10"/>
      <w:headerReference w:type="first" r:id="rId11"/>
      <w:pgSz w:w="12240" w:h="15840"/>
      <w:pgMar w:top="1739" w:right="1260" w:bottom="899" w:left="1417" w:header="719" w:footer="3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F4" w:rsidRDefault="004D1FF4">
      <w:r>
        <w:separator/>
      </w:r>
    </w:p>
  </w:endnote>
  <w:endnote w:type="continuationSeparator" w:id="0">
    <w:p w:rsidR="004D1FF4" w:rsidRDefault="004D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DB" w:rsidRPr="00DE42DB" w:rsidRDefault="00DE42DB">
    <w:pPr>
      <w:pStyle w:val="Fuzeile"/>
      <w:rPr>
        <w:rFonts w:ascii="Gisha" w:hAnsi="Gisha" w:cs="Gisha"/>
        <w:sz w:val="16"/>
        <w:szCs w:val="16"/>
      </w:rPr>
    </w:pPr>
    <w:r>
      <w:rPr>
        <w:rFonts w:ascii="Gisha" w:hAnsi="Gisha" w:cs="Gisha"/>
        <w:sz w:val="16"/>
        <w:szCs w:val="16"/>
      </w:rPr>
      <w:t xml:space="preserve">Einzelvertrag ANQ/Spital – Wundinfektionsmessung </w:t>
    </w:r>
    <w:r w:rsidR="00CE49C9">
      <w:rPr>
        <w:rFonts w:ascii="Gisha" w:hAnsi="Gisha" w:cs="Gisha"/>
        <w:sz w:val="16"/>
        <w:szCs w:val="16"/>
      </w:rPr>
      <w:t>Oktober</w:t>
    </w:r>
    <w:r>
      <w:rPr>
        <w:rFonts w:ascii="Gisha" w:hAnsi="Gisha" w:cs="Gisha"/>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F4" w:rsidRDefault="004D1FF4">
      <w:r>
        <w:separator/>
      </w:r>
    </w:p>
  </w:footnote>
  <w:footnote w:type="continuationSeparator" w:id="0">
    <w:p w:rsidR="004D1FF4" w:rsidRDefault="004D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FE" w:rsidRPr="00EB4874" w:rsidRDefault="00D63CFE">
    <w:pPr>
      <w:pStyle w:val="Kopfzeile"/>
      <w:tabs>
        <w:tab w:val="left" w:pos="8222"/>
      </w:tabs>
      <w:rPr>
        <w:rFonts w:ascii="Gisha" w:hAnsi="Gisha" w:cs="Gisha"/>
        <w:sz w:val="20"/>
        <w:szCs w:val="20"/>
      </w:rPr>
    </w:pPr>
    <w:r w:rsidRPr="00EB4874">
      <w:rPr>
        <w:rFonts w:ascii="Gisha" w:hAnsi="Gisha" w:cs="Gisha"/>
        <w:sz w:val="18"/>
        <w:szCs w:val="20"/>
      </w:rPr>
      <w:t>Contrat ANQ/hôpital – Participation au module Swissnoso Enregistrement des infections post-opératoires</w:t>
    </w:r>
    <w:r w:rsidRPr="00EB4874">
      <w:rPr>
        <w:rFonts w:ascii="Gisha" w:hAnsi="Gisha" w:cs="Gisha"/>
        <w:sz w:val="20"/>
        <w:szCs w:val="20"/>
      </w:rPr>
      <w:t xml:space="preserve"> </w:t>
    </w:r>
    <w:r w:rsidRPr="00EB4874">
      <w:rPr>
        <w:rFonts w:ascii="Gisha" w:hAnsi="Gisha" w:cs="Gisha"/>
        <w:sz w:val="20"/>
        <w:szCs w:val="20"/>
      </w:rPr>
      <w:tab/>
    </w:r>
    <w:r w:rsidRPr="00EB4874">
      <w:rPr>
        <w:rFonts w:ascii="Gisha" w:hAnsi="Gisha" w:cs="Gisha"/>
        <w:sz w:val="20"/>
        <w:szCs w:val="20"/>
      </w:rPr>
      <w:fldChar w:fldCharType="begin"/>
    </w:r>
    <w:r w:rsidRPr="00EB4874">
      <w:rPr>
        <w:rFonts w:ascii="Gisha" w:hAnsi="Gisha" w:cs="Gisha"/>
        <w:sz w:val="20"/>
        <w:szCs w:val="20"/>
      </w:rPr>
      <w:instrText xml:space="preserve"> PAGE   \* MERGEFORMAT </w:instrText>
    </w:r>
    <w:r w:rsidRPr="00EB4874">
      <w:rPr>
        <w:rFonts w:ascii="Gisha" w:hAnsi="Gisha" w:cs="Gisha"/>
        <w:sz w:val="20"/>
        <w:szCs w:val="20"/>
      </w:rPr>
      <w:fldChar w:fldCharType="separate"/>
    </w:r>
    <w:r w:rsidR="002D6460">
      <w:rPr>
        <w:rFonts w:ascii="Gisha" w:hAnsi="Gisha" w:cs="Gisha"/>
        <w:noProof/>
        <w:sz w:val="20"/>
        <w:szCs w:val="20"/>
      </w:rPr>
      <w:t>8</w:t>
    </w:r>
    <w:r w:rsidRPr="00EB4874">
      <w:rPr>
        <w:rFonts w:ascii="Gisha" w:hAnsi="Gisha" w:cs="Gisha"/>
        <w:sz w:val="20"/>
        <w:szCs w:val="20"/>
      </w:rPr>
      <w:fldChar w:fldCharType="end"/>
    </w:r>
    <w:r w:rsidRPr="00EB4874">
      <w:rPr>
        <w:rFonts w:ascii="Gisha" w:hAnsi="Gisha" w:cs="Gisha"/>
        <w:sz w:val="20"/>
        <w:szCs w:val="20"/>
      </w:rPr>
      <w:t xml:space="preserve"> / </w:t>
    </w:r>
    <w:r w:rsidRPr="00EB4874">
      <w:rPr>
        <w:rFonts w:ascii="Gisha" w:hAnsi="Gisha" w:cs="Gisha"/>
        <w:sz w:val="20"/>
        <w:szCs w:val="20"/>
      </w:rPr>
      <w:fldChar w:fldCharType="begin"/>
    </w:r>
    <w:r w:rsidRPr="00EB4874">
      <w:rPr>
        <w:rFonts w:ascii="Gisha" w:hAnsi="Gisha" w:cs="Gisha"/>
        <w:sz w:val="20"/>
        <w:szCs w:val="20"/>
      </w:rPr>
      <w:instrText xml:space="preserve"> NUMPAGES   \* MERGEFORMAT </w:instrText>
    </w:r>
    <w:r w:rsidRPr="00EB4874">
      <w:rPr>
        <w:rFonts w:ascii="Gisha" w:hAnsi="Gisha" w:cs="Gisha"/>
        <w:sz w:val="20"/>
        <w:szCs w:val="20"/>
      </w:rPr>
      <w:fldChar w:fldCharType="separate"/>
    </w:r>
    <w:r w:rsidR="002D6460">
      <w:rPr>
        <w:rFonts w:ascii="Gisha" w:hAnsi="Gisha" w:cs="Gisha"/>
        <w:noProof/>
        <w:sz w:val="20"/>
        <w:szCs w:val="20"/>
      </w:rPr>
      <w:t>8</w:t>
    </w:r>
    <w:r w:rsidRPr="00EB4874">
      <w:rPr>
        <w:rFonts w:ascii="Gisha" w:hAnsi="Gisha" w:cs="Gisha"/>
        <w:sz w:val="20"/>
        <w:szCs w:val="20"/>
      </w:rPr>
      <w:fldChar w:fldCharType="end"/>
    </w:r>
  </w:p>
  <w:p w:rsidR="00D63CFE" w:rsidRPr="00EB4874" w:rsidRDefault="002D6460">
    <w:pPr>
      <w:pStyle w:val="Kopfzeile"/>
      <w:rPr>
        <w:rFonts w:ascii="Gisha" w:hAnsi="Gisha" w:cs="Gisha"/>
        <w:sz w:val="20"/>
        <w:szCs w:val="20"/>
      </w:rPr>
    </w:pPr>
    <w:r>
      <w:rPr>
        <w:rFonts w:ascii="Gisha" w:hAnsi="Gisha" w:cs="Gisha"/>
        <w:noProof/>
        <w:sz w:val="20"/>
        <w:szCs w:val="20"/>
        <w:lang w:val="de-CH" w:eastAsia="de-CH"/>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45085</wp:posOffset>
              </wp:positionV>
              <wp:extent cx="6029960" cy="63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pt;margin-top:3.55pt;width:474.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7" w:type="dxa"/>
      <w:tblInd w:w="-176" w:type="dxa"/>
      <w:tblLayout w:type="fixed"/>
      <w:tblLook w:val="04A0" w:firstRow="1" w:lastRow="0" w:firstColumn="1" w:lastColumn="0" w:noHBand="0" w:noVBand="1"/>
    </w:tblPr>
    <w:tblGrid>
      <w:gridCol w:w="5054"/>
      <w:gridCol w:w="5473"/>
    </w:tblGrid>
    <w:tr w:rsidR="00D63CFE" w:rsidRPr="00C240BD" w:rsidTr="00C240BD">
      <w:trPr>
        <w:trHeight w:val="1476"/>
      </w:trPr>
      <w:tc>
        <w:tcPr>
          <w:tcW w:w="5054" w:type="dxa"/>
        </w:tcPr>
        <w:p w:rsidR="00D63CFE" w:rsidRPr="00C240BD" w:rsidRDefault="002D6460" w:rsidP="00382235">
          <w:pPr>
            <w:pStyle w:val="Kopfzeile"/>
            <w:tabs>
              <w:tab w:val="clear" w:pos="4536"/>
              <w:tab w:val="clear" w:pos="9072"/>
              <w:tab w:val="right" w:pos="9360"/>
            </w:tabs>
            <w:ind w:right="23" w:firstLine="1260"/>
            <w:rPr>
              <w:rFonts w:ascii="Gisha" w:hAnsi="Gisha" w:cs="Gisha"/>
              <w:b/>
              <w:bCs/>
              <w:iCs/>
              <w:sz w:val="20"/>
              <w:szCs w:val="20"/>
              <w:lang w:val="en-GB" w:eastAsia="de-CH"/>
            </w:rPr>
          </w:pPr>
          <w:r>
            <w:rPr>
              <w:rFonts w:ascii="Gisha" w:hAnsi="Gisha" w:cs="Gisha"/>
              <w:noProof/>
              <w:lang w:val="de-CH" w:eastAsia="de-CH"/>
            </w:rPr>
            <w:drawing>
              <wp:anchor distT="0" distB="0" distL="114300" distR="114300" simplePos="0" relativeHeight="251658240" behindDoc="1" locked="0" layoutInCell="1" allowOverlap="1">
                <wp:simplePos x="0" y="0"/>
                <wp:positionH relativeFrom="column">
                  <wp:posOffset>-826135</wp:posOffset>
                </wp:positionH>
                <wp:positionV relativeFrom="paragraph">
                  <wp:posOffset>-316865</wp:posOffset>
                </wp:positionV>
                <wp:extent cx="2204085" cy="993775"/>
                <wp:effectExtent l="0" t="0" r="571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r="68420" b="6334"/>
                        <a:stretch>
                          <a:fillRect/>
                        </a:stretch>
                      </pic:blipFill>
                      <pic:spPr bwMode="auto">
                        <a:xfrm>
                          <a:off x="0" y="0"/>
                          <a:ext cx="2204085" cy="993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73" w:type="dxa"/>
        </w:tcPr>
        <w:p w:rsidR="00D63CFE" w:rsidRPr="00C240BD" w:rsidRDefault="002D6460" w:rsidP="006749CF">
          <w:pPr>
            <w:tabs>
              <w:tab w:val="left" w:pos="1545"/>
            </w:tabs>
            <w:jc w:val="right"/>
            <w:rPr>
              <w:rFonts w:ascii="Gisha" w:hAnsi="Gisha" w:cs="Gisha"/>
              <w:lang w:val="en-GB" w:eastAsia="de-CH"/>
            </w:rPr>
          </w:pPr>
          <w:r>
            <w:rPr>
              <w:rFonts w:ascii="Gisha" w:hAnsi="Gisha" w:cs="Gisha"/>
              <w:noProof/>
              <w:lang w:eastAsia="de-CH"/>
            </w:rPr>
            <w:drawing>
              <wp:inline distT="0" distB="0" distL="0" distR="0">
                <wp:extent cx="2235200" cy="469900"/>
                <wp:effectExtent l="0" t="0" r="0" b="6350"/>
                <wp:docPr id="1" name="Bild 1" descr="Logo_Swissnoso_sc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issnoso_screen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469900"/>
                        </a:xfrm>
                        <a:prstGeom prst="rect">
                          <a:avLst/>
                        </a:prstGeom>
                        <a:noFill/>
                        <a:ln>
                          <a:noFill/>
                        </a:ln>
                      </pic:spPr>
                    </pic:pic>
                  </a:graphicData>
                </a:graphic>
              </wp:inline>
            </w:drawing>
          </w:r>
        </w:p>
      </w:tc>
    </w:tr>
  </w:tbl>
  <w:p w:rsidR="00D63CFE" w:rsidRDefault="00D63C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2459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6F3911"/>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nsid w:val="0AFA3933"/>
    <w:multiLevelType w:val="hybridMultilevel"/>
    <w:tmpl w:val="564AA9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B0662A"/>
    <w:multiLevelType w:val="hybridMultilevel"/>
    <w:tmpl w:val="B75E19FE"/>
    <w:lvl w:ilvl="0">
      <w:start w:val="1"/>
      <w:numFmt w:val="bullet"/>
      <w:lvlText w:val=""/>
      <w:lvlJc w:val="left"/>
      <w:pPr>
        <w:ind w:left="142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047525"/>
    <w:multiLevelType w:val="hybridMultilevel"/>
    <w:tmpl w:val="A32407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CC0655"/>
    <w:multiLevelType w:val="hybridMultilevel"/>
    <w:tmpl w:val="D584E22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209658D"/>
    <w:multiLevelType w:val="hybridMultilevel"/>
    <w:tmpl w:val="3DB259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GillSan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GillSan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GillSans" w:hint="default"/>
      </w:rPr>
    </w:lvl>
    <w:lvl w:ilvl="8" w:tentative="1">
      <w:start w:val="1"/>
      <w:numFmt w:val="bullet"/>
      <w:lvlText w:val=""/>
      <w:lvlJc w:val="left"/>
      <w:pPr>
        <w:ind w:left="6480" w:hanging="360"/>
      </w:pPr>
      <w:rPr>
        <w:rFonts w:ascii="Wingdings" w:hAnsi="Wingdings" w:hint="default"/>
      </w:rPr>
    </w:lvl>
  </w:abstractNum>
  <w:abstractNum w:abstractNumId="7">
    <w:nsid w:val="288774D2"/>
    <w:multiLevelType w:val="hybridMultilevel"/>
    <w:tmpl w:val="D584E22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34BD0650"/>
    <w:multiLevelType w:val="multilevel"/>
    <w:tmpl w:val="16645DDA"/>
    <w:lvl w:ilvl="0">
      <w:numFmt w:val="bullet"/>
      <w:lvlText w:val="-"/>
      <w:lvlJc w:val="left"/>
      <w:pPr>
        <w:tabs>
          <w:tab w:val="num" w:pos="720"/>
        </w:tabs>
        <w:ind w:left="720" w:hanging="360"/>
      </w:pPr>
      <w:rPr>
        <w:rFonts w:ascii="Arial" w:eastAsia="Times New Roman" w:hAnsi="Arial" w:cs="GillSans" w:hint="default"/>
      </w:rPr>
    </w:lvl>
    <w:lvl w:ilvl="1">
      <w:start w:val="1"/>
      <w:numFmt w:val="bullet"/>
      <w:lvlText w:val=""/>
      <w:lvlJc w:val="left"/>
      <w:pPr>
        <w:tabs>
          <w:tab w:val="num" w:pos="1353"/>
        </w:tabs>
        <w:ind w:left="1353" w:hanging="360"/>
      </w:pPr>
      <w:rPr>
        <w:rFonts w:ascii="Wingdings" w:hAnsi="Wingdings" w:hint="default"/>
        <w:sz w:val="22"/>
        <w:szCs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illSan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illSan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BA61649"/>
    <w:multiLevelType w:val="hybridMultilevel"/>
    <w:tmpl w:val="DEC6E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4C91D3A"/>
    <w:multiLevelType w:val="hybridMultilevel"/>
    <w:tmpl w:val="F286BC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GillSan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GillSan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GillSans" w:hint="default"/>
      </w:rPr>
    </w:lvl>
    <w:lvl w:ilvl="8" w:tentative="1">
      <w:start w:val="1"/>
      <w:numFmt w:val="bullet"/>
      <w:lvlText w:val=""/>
      <w:lvlJc w:val="left"/>
      <w:pPr>
        <w:ind w:left="6120" w:hanging="360"/>
      </w:pPr>
      <w:rPr>
        <w:rFonts w:ascii="Wingdings" w:hAnsi="Wingdings" w:hint="default"/>
      </w:rPr>
    </w:lvl>
  </w:abstractNum>
  <w:abstractNum w:abstractNumId="11">
    <w:nsid w:val="463D5BCC"/>
    <w:multiLevelType w:val="multilevel"/>
    <w:tmpl w:val="17266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45017A"/>
    <w:multiLevelType w:val="hybridMultilevel"/>
    <w:tmpl w:val="9DEE35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GillSan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GillSans"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GillSans" w:hint="default"/>
      </w:rPr>
    </w:lvl>
    <w:lvl w:ilvl="8" w:tentative="1">
      <w:start w:val="1"/>
      <w:numFmt w:val="bullet"/>
      <w:lvlText w:val=""/>
      <w:lvlJc w:val="left"/>
      <w:pPr>
        <w:ind w:left="6840" w:hanging="360"/>
      </w:pPr>
      <w:rPr>
        <w:rFonts w:ascii="Wingdings" w:hAnsi="Wingdings" w:hint="default"/>
      </w:rPr>
    </w:lvl>
  </w:abstractNum>
  <w:abstractNum w:abstractNumId="13">
    <w:nsid w:val="656406C7"/>
    <w:multiLevelType w:val="hybridMultilevel"/>
    <w:tmpl w:val="764CDA92"/>
    <w:lvl w:ilvl="0">
      <w:start w:val="3"/>
      <w:numFmt w:val="bullet"/>
      <w:lvlText w:val="-"/>
      <w:lvlJc w:val="left"/>
      <w:pPr>
        <w:ind w:left="405" w:hanging="360"/>
      </w:pPr>
      <w:rPr>
        <w:rFonts w:ascii="GillSans" w:eastAsia="Times New Roman" w:hAnsi="GillSans" w:cs="Times New Roman" w:hint="default"/>
      </w:rPr>
    </w:lvl>
    <w:lvl w:ilvl="1" w:tentative="1">
      <w:start w:val="1"/>
      <w:numFmt w:val="bullet"/>
      <w:lvlText w:val="o"/>
      <w:lvlJc w:val="left"/>
      <w:pPr>
        <w:ind w:left="1125" w:hanging="360"/>
      </w:pPr>
      <w:rPr>
        <w:rFonts w:ascii="Courier New" w:hAnsi="Courier New" w:cs="GillSans"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GillSans"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GillSans" w:hint="default"/>
      </w:rPr>
    </w:lvl>
    <w:lvl w:ilvl="8" w:tentative="1">
      <w:start w:val="1"/>
      <w:numFmt w:val="bullet"/>
      <w:lvlText w:val=""/>
      <w:lvlJc w:val="left"/>
      <w:pPr>
        <w:ind w:left="6165" w:hanging="360"/>
      </w:pPr>
      <w:rPr>
        <w:rFonts w:ascii="Wingdings" w:hAnsi="Wingdings" w:hint="default"/>
      </w:rPr>
    </w:lvl>
  </w:abstractNum>
  <w:abstractNum w:abstractNumId="14">
    <w:nsid w:val="742871A0"/>
    <w:multiLevelType w:val="hybridMultilevel"/>
    <w:tmpl w:val="D3CE0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GillSan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GillSan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GillSans" w:hint="default"/>
      </w:rPr>
    </w:lvl>
    <w:lvl w:ilvl="8" w:tentative="1">
      <w:start w:val="1"/>
      <w:numFmt w:val="bullet"/>
      <w:lvlText w:val=""/>
      <w:lvlJc w:val="left"/>
      <w:pPr>
        <w:ind w:left="6480" w:hanging="360"/>
      </w:pPr>
      <w:rPr>
        <w:rFonts w:ascii="Wingdings" w:hAnsi="Wingdings" w:hint="default"/>
      </w:rPr>
    </w:lvl>
  </w:abstractNum>
  <w:abstractNum w:abstractNumId="15">
    <w:nsid w:val="760623A0"/>
    <w:multiLevelType w:val="multilevel"/>
    <w:tmpl w:val="DC1E282C"/>
    <w:lvl w:ilvl="0">
      <w:start w:val="1"/>
      <w:numFmt w:val="decimal"/>
      <w:lvlText w:val="%1)"/>
      <w:lvlJc w:val="left"/>
      <w:pPr>
        <w:tabs>
          <w:tab w:val="num" w:pos="360"/>
        </w:tabs>
        <w:ind w:left="360" w:hanging="360"/>
      </w:pPr>
    </w:lvl>
    <w:lvl w:ilvl="1">
      <w:start w:val="1"/>
      <w:numFmt w:val="bullet"/>
      <w:lvlText w:val=""/>
      <w:lvlJc w:val="left"/>
      <w:pPr>
        <w:tabs>
          <w:tab w:val="num" w:pos="993"/>
        </w:tabs>
        <w:ind w:left="993" w:hanging="360"/>
      </w:pPr>
      <w:rPr>
        <w:rFonts w:ascii="Wingdings" w:hAnsi="Wingdings"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0D0FD0"/>
    <w:multiLevelType w:val="hybridMultilevel"/>
    <w:tmpl w:val="A0AA30F0"/>
    <w:lvl w:ilvl="0">
      <w:start w:val="1"/>
      <w:numFmt w:val="upperLetter"/>
      <w:pStyle w:val="berschrift1"/>
      <w:lvlText w:val="%1."/>
      <w:lvlJc w:val="left"/>
      <w:pPr>
        <w:tabs>
          <w:tab w:val="num" w:pos="360"/>
        </w:tabs>
        <w:ind w:left="0" w:firstLine="0"/>
      </w:pPr>
      <w:rPr>
        <w:rFonts w:ascii="Times New Roman" w:hAnsi="Times New Roman" w:hint="default"/>
        <w:b/>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8731C71"/>
    <w:multiLevelType w:val="hybridMultilevel"/>
    <w:tmpl w:val="7ED8A7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9"/>
  </w:num>
  <w:num w:numId="4">
    <w:abstractNumId w:val="11"/>
  </w:num>
  <w:num w:numId="5">
    <w:abstractNumId w:val="17"/>
  </w:num>
  <w:num w:numId="6">
    <w:abstractNumId w:val="2"/>
  </w:num>
  <w:num w:numId="7">
    <w:abstractNumId w:val="1"/>
  </w:num>
  <w:num w:numId="8">
    <w:abstractNumId w:val="8"/>
  </w:num>
  <w:num w:numId="9">
    <w:abstractNumId w:val="0"/>
  </w:num>
  <w:num w:numId="10">
    <w:abstractNumId w:val="7"/>
  </w:num>
  <w:num w:numId="11">
    <w:abstractNumId w:val="10"/>
  </w:num>
  <w:num w:numId="12">
    <w:abstractNumId w:val="13"/>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6"/>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SortMethod w:val="0000"/>
  <w:documentProtection w:edit="readOnly" w:formatting="1" w:enforcement="1" w:cryptProviderType="rsaFull" w:cryptAlgorithmClass="hash" w:cryptAlgorithmType="typeAny" w:cryptAlgorithmSid="4" w:cryptSpinCount="100000" w:hash="siWcVSmX1m8qzp5tOUfjDq/wClI=" w:salt="wlG1+R+mORrfB9/UMwr8ow=="/>
  <w:defaultTabStop w:val="708"/>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DC"/>
    <w:rsid w:val="0003047B"/>
    <w:rsid w:val="0004712C"/>
    <w:rsid w:val="00066ACE"/>
    <w:rsid w:val="000860F2"/>
    <w:rsid w:val="000B6ACC"/>
    <w:rsid w:val="00187DE2"/>
    <w:rsid w:val="001F212B"/>
    <w:rsid w:val="0021062B"/>
    <w:rsid w:val="00221E91"/>
    <w:rsid w:val="00223D2E"/>
    <w:rsid w:val="00283EDB"/>
    <w:rsid w:val="002D6460"/>
    <w:rsid w:val="002E1C33"/>
    <w:rsid w:val="00306942"/>
    <w:rsid w:val="00362A35"/>
    <w:rsid w:val="00381D0A"/>
    <w:rsid w:val="00382235"/>
    <w:rsid w:val="004006C5"/>
    <w:rsid w:val="00421887"/>
    <w:rsid w:val="00421E44"/>
    <w:rsid w:val="004472B8"/>
    <w:rsid w:val="00473DA5"/>
    <w:rsid w:val="004D1FF4"/>
    <w:rsid w:val="00521D3C"/>
    <w:rsid w:val="005A7822"/>
    <w:rsid w:val="005B181F"/>
    <w:rsid w:val="005D48BD"/>
    <w:rsid w:val="005E0FE3"/>
    <w:rsid w:val="006749CF"/>
    <w:rsid w:val="00704C93"/>
    <w:rsid w:val="007C0B27"/>
    <w:rsid w:val="00846DBA"/>
    <w:rsid w:val="00847CE9"/>
    <w:rsid w:val="00940E82"/>
    <w:rsid w:val="00967609"/>
    <w:rsid w:val="0099742C"/>
    <w:rsid w:val="009D4A31"/>
    <w:rsid w:val="00A02E8C"/>
    <w:rsid w:val="00B6785F"/>
    <w:rsid w:val="00B74354"/>
    <w:rsid w:val="00B85DAB"/>
    <w:rsid w:val="00BE01AF"/>
    <w:rsid w:val="00BE27A4"/>
    <w:rsid w:val="00C240BD"/>
    <w:rsid w:val="00CE49C9"/>
    <w:rsid w:val="00D63CFE"/>
    <w:rsid w:val="00D666C9"/>
    <w:rsid w:val="00DE42DB"/>
    <w:rsid w:val="00E01BCC"/>
    <w:rsid w:val="00EB4874"/>
    <w:rsid w:val="00F0028A"/>
    <w:rsid w:val="00F21A2B"/>
    <w:rsid w:val="00F4172C"/>
    <w:rsid w:val="00F95AAB"/>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sz w:val="24"/>
      <w:lang w:eastAsia="de-DE"/>
    </w:rPr>
  </w:style>
  <w:style w:type="paragraph" w:styleId="berschrift1">
    <w:name w:val="heading 1"/>
    <w:basedOn w:val="Standard"/>
    <w:next w:val="Standard"/>
    <w:qFormat/>
    <w:pPr>
      <w:keepNext/>
      <w:numPr>
        <w:numId w:val="1"/>
      </w:numPr>
      <w:tabs>
        <w:tab w:val="left" w:pos="567"/>
      </w:tabs>
      <w:spacing w:before="240" w:after="240"/>
      <w:outlineLvl w:val="0"/>
    </w:pPr>
    <w:rPr>
      <w:b/>
      <w:sz w:val="28"/>
    </w:rPr>
  </w:style>
  <w:style w:type="paragraph" w:styleId="berschrift2">
    <w:name w:val="heading 2"/>
    <w:basedOn w:val="Standard"/>
    <w:next w:val="Standard"/>
    <w:qFormat/>
    <w:pPr>
      <w:keepNext/>
      <w:jc w:val="both"/>
      <w:outlineLvl w:val="1"/>
    </w:pPr>
    <w:rPr>
      <w:rFonts w:ascii="Arial" w:hAnsi="Arial"/>
      <w:i/>
      <w:sz w:val="22"/>
    </w:rPr>
  </w:style>
  <w:style w:type="paragraph" w:styleId="berschrift3">
    <w:name w:val="heading 3"/>
    <w:basedOn w:val="Standard"/>
    <w:next w:val="Standard"/>
    <w:qFormat/>
    <w:pPr>
      <w:keepNext/>
      <w:spacing w:before="240" w:after="60" w:line="240" w:lineRule="auto"/>
      <w:outlineLvl w:val="2"/>
    </w:pPr>
    <w:rPr>
      <w:rFonts w:ascii="Arial" w:hAnsi="Arial" w:cs="Arial"/>
      <w:b/>
      <w:bCs/>
      <w:sz w:val="26"/>
      <w:szCs w:val="26"/>
      <w:lang w:eastAsia="de-CH"/>
    </w:rPr>
  </w:style>
  <w:style w:type="paragraph" w:styleId="berschrift4">
    <w:name w:val="heading 4"/>
    <w:basedOn w:val="Standard"/>
    <w:next w:val="Standard"/>
    <w:qFormat/>
    <w:pPr>
      <w:keepNext/>
      <w:outlineLvl w:val="3"/>
    </w:pPr>
    <w:rPr>
      <w:rFonts w:ascii="Arial" w:hAnsi="Arial"/>
      <w:i/>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oohl0">
    <w:name w:val="goohl0"/>
    <w:basedOn w:val="Absatz-Standardschriftart"/>
  </w:style>
  <w:style w:type="paragraph" w:styleId="Kopfzeile">
    <w:name w:val="header"/>
    <w:basedOn w:val="Standard"/>
    <w:link w:val="KopfzeileZchn"/>
    <w:uiPriority w:val="99"/>
    <w:pPr>
      <w:tabs>
        <w:tab w:val="center" w:pos="4536"/>
        <w:tab w:val="right" w:pos="9072"/>
      </w:tabs>
      <w:spacing w:line="240" w:lineRule="auto"/>
    </w:pPr>
    <w:rPr>
      <w:szCs w:val="24"/>
      <w:lang w:val="x-none" w:eastAsia="x-none"/>
    </w:rPr>
  </w:style>
  <w:style w:type="paragraph" w:styleId="Fuzeile">
    <w:name w:val="footer"/>
    <w:basedOn w:val="Standard"/>
    <w:semiHidden/>
    <w:pPr>
      <w:tabs>
        <w:tab w:val="center" w:pos="4536"/>
        <w:tab w:val="right" w:pos="9072"/>
      </w:tabs>
    </w:pPr>
  </w:style>
  <w:style w:type="paragraph" w:customStyle="1" w:styleId="Formatvorlage1">
    <w:name w:val="Formatvorlage1"/>
    <w:basedOn w:val="Standard"/>
    <w:autoRedefine/>
    <w:pPr>
      <w:jc w:val="both"/>
    </w:pPr>
    <w:rPr>
      <w:rFonts w:ascii="Arial" w:hAnsi="Arial"/>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Textkrper">
    <w:name w:val="Body Text"/>
    <w:basedOn w:val="Standard"/>
    <w:semiHidden/>
    <w:pPr>
      <w:spacing w:line="240" w:lineRule="auto"/>
    </w:pPr>
    <w:rPr>
      <w:rFonts w:ascii="Arial" w:hAnsi="Arial"/>
    </w:rPr>
  </w:style>
  <w:style w:type="character" w:customStyle="1" w:styleId="TextkrperZchn">
    <w:name w:val="Textkörper Zchn"/>
    <w:rPr>
      <w:rFonts w:ascii="Arial" w:hAnsi="Arial"/>
      <w:sz w:val="24"/>
      <w:lang w:eastAsia="de-DE"/>
    </w:rPr>
  </w:style>
  <w:style w:type="paragraph" w:styleId="Funotentext">
    <w:name w:val="footnote text"/>
    <w:basedOn w:val="Standard"/>
    <w:semiHidden/>
    <w:pPr>
      <w:spacing w:line="240" w:lineRule="auto"/>
    </w:pPr>
    <w:rPr>
      <w:rFonts w:ascii="Arial" w:hAnsi="Arial"/>
      <w:sz w:val="20"/>
    </w:rPr>
  </w:style>
  <w:style w:type="character" w:customStyle="1" w:styleId="FunotentextZchn">
    <w:name w:val="Fußnotentext Zchn"/>
    <w:rPr>
      <w:rFonts w:ascii="Arial" w:hAnsi="Arial"/>
      <w:lang w:eastAsia="de-DE"/>
    </w:rPr>
  </w:style>
  <w:style w:type="character" w:styleId="Funotenzeichen">
    <w:name w:val="footnote reference"/>
    <w:semiHidden/>
    <w:rPr>
      <w:vertAlign w:val="superscript"/>
    </w:rPr>
  </w:style>
  <w:style w:type="character" w:styleId="Hyperlink">
    <w:name w:val="Hyperlink"/>
    <w:semiHidden/>
    <w:unhideWhenUsed/>
    <w:rPr>
      <w:color w:val="0000FF"/>
      <w:u w:val="single"/>
    </w:rPr>
  </w:style>
  <w:style w:type="paragraph" w:styleId="Verzeichnis3">
    <w:name w:val="toc 3"/>
    <w:basedOn w:val="Standard"/>
    <w:next w:val="Standard"/>
    <w:autoRedefine/>
    <w:semiHidden/>
    <w:unhideWhenUsed/>
    <w:pPr>
      <w:ind w:left="480"/>
    </w:pPr>
  </w:style>
  <w:style w:type="paragraph" w:styleId="Verzeichnis2">
    <w:name w:val="toc 2"/>
    <w:basedOn w:val="Standard"/>
    <w:next w:val="Standard"/>
    <w:autoRedefine/>
    <w:semiHidden/>
    <w:unhideWhenUsed/>
    <w:pPr>
      <w:ind w:left="240"/>
    </w:pPr>
  </w:style>
  <w:style w:type="paragraph" w:styleId="Aufzhlungszeichen">
    <w:name w:val="List Bullet"/>
    <w:basedOn w:val="Standard"/>
    <w:semiHidden/>
    <w:pPr>
      <w:numPr>
        <w:numId w:val="9"/>
      </w:numPr>
      <w:tabs>
        <w:tab w:val="clear" w:pos="360"/>
        <w:tab w:val="left" w:pos="284"/>
      </w:tabs>
      <w:spacing w:line="240" w:lineRule="auto"/>
      <w:ind w:left="284" w:hanging="284"/>
    </w:pPr>
    <w:rPr>
      <w:rFonts w:ascii="Arial" w:hAnsi="Arial"/>
      <w:sz w:val="22"/>
      <w:szCs w:val="24"/>
    </w:rPr>
  </w:style>
  <w:style w:type="paragraph" w:styleId="MittleresRaster1-Akzent2">
    <w:name w:val="Medium Grid 1 Accent 2"/>
    <w:basedOn w:val="Standard"/>
    <w:qFormat/>
    <w:pPr>
      <w:spacing w:line="240" w:lineRule="auto"/>
      <w:ind w:left="708"/>
    </w:pPr>
    <w:rPr>
      <w:rFonts w:ascii="Arial" w:hAnsi="Arial"/>
      <w:sz w:val="22"/>
      <w:szCs w:val="24"/>
    </w:rPr>
  </w:style>
  <w:style w:type="paragraph" w:styleId="Verzeichnis1">
    <w:name w:val="toc 1"/>
    <w:basedOn w:val="Standard"/>
    <w:next w:val="Standard"/>
    <w:autoRedefine/>
    <w:uiPriority w:val="39"/>
    <w:unhideWhenUsed/>
    <w:rsid w:val="00DB4305"/>
    <w:pPr>
      <w:tabs>
        <w:tab w:val="right" w:leader="dot" w:pos="9553"/>
      </w:tabs>
      <w:spacing w:line="480" w:lineRule="auto"/>
    </w:pPr>
  </w:style>
  <w:style w:type="character" w:customStyle="1" w:styleId="KopfzeileZchn">
    <w:name w:val="Kopfzeile Zchn"/>
    <w:link w:val="Kopfzeile"/>
    <w:uiPriority w:val="99"/>
    <w:rsid w:val="007B727D"/>
    <w:rPr>
      <w:sz w:val="24"/>
      <w:szCs w:val="24"/>
    </w:rPr>
  </w:style>
  <w:style w:type="paragraph" w:styleId="Verzeichnis4">
    <w:name w:val="toc 4"/>
    <w:basedOn w:val="Standard"/>
    <w:next w:val="Standard"/>
    <w:autoRedefine/>
    <w:uiPriority w:val="39"/>
    <w:semiHidden/>
    <w:unhideWhenUsed/>
    <w:rsid w:val="005C48AD"/>
    <w:pPr>
      <w:ind w:left="720"/>
    </w:pPr>
  </w:style>
  <w:style w:type="paragraph" w:styleId="Verzeichnis5">
    <w:name w:val="toc 5"/>
    <w:basedOn w:val="Standard"/>
    <w:next w:val="Standard"/>
    <w:autoRedefine/>
    <w:uiPriority w:val="39"/>
    <w:semiHidden/>
    <w:unhideWhenUsed/>
    <w:rsid w:val="005C48AD"/>
    <w:pPr>
      <w:ind w:left="960"/>
    </w:pPr>
  </w:style>
  <w:style w:type="paragraph" w:styleId="Verzeichnis6">
    <w:name w:val="toc 6"/>
    <w:basedOn w:val="Standard"/>
    <w:next w:val="Standard"/>
    <w:autoRedefine/>
    <w:uiPriority w:val="39"/>
    <w:semiHidden/>
    <w:unhideWhenUsed/>
    <w:rsid w:val="005C48AD"/>
    <w:pPr>
      <w:ind w:left="1200"/>
    </w:pPr>
  </w:style>
  <w:style w:type="paragraph" w:styleId="Verzeichnis7">
    <w:name w:val="toc 7"/>
    <w:basedOn w:val="Standard"/>
    <w:next w:val="Standard"/>
    <w:autoRedefine/>
    <w:uiPriority w:val="39"/>
    <w:semiHidden/>
    <w:unhideWhenUsed/>
    <w:rsid w:val="005C48AD"/>
    <w:pPr>
      <w:ind w:left="1440"/>
    </w:pPr>
  </w:style>
  <w:style w:type="paragraph" w:styleId="Verzeichnis8">
    <w:name w:val="toc 8"/>
    <w:basedOn w:val="Standard"/>
    <w:next w:val="Standard"/>
    <w:autoRedefine/>
    <w:uiPriority w:val="39"/>
    <w:semiHidden/>
    <w:unhideWhenUsed/>
    <w:rsid w:val="005C48AD"/>
    <w:pPr>
      <w:ind w:left="1680"/>
    </w:pPr>
  </w:style>
  <w:style w:type="paragraph" w:styleId="Verzeichnis9">
    <w:name w:val="toc 9"/>
    <w:basedOn w:val="Standard"/>
    <w:next w:val="Standard"/>
    <w:autoRedefine/>
    <w:uiPriority w:val="39"/>
    <w:semiHidden/>
    <w:unhideWhenUsed/>
    <w:rsid w:val="005C48AD"/>
    <w:pPr>
      <w:ind w:left="1920"/>
    </w:pPr>
  </w:style>
  <w:style w:type="paragraph" w:styleId="Listenabsatz">
    <w:name w:val="List Paragraph"/>
    <w:basedOn w:val="Standard"/>
    <w:uiPriority w:val="34"/>
    <w:qFormat/>
    <w:rsid w:val="00D63CF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sz w:val="24"/>
      <w:lang w:eastAsia="de-DE"/>
    </w:rPr>
  </w:style>
  <w:style w:type="paragraph" w:styleId="berschrift1">
    <w:name w:val="heading 1"/>
    <w:basedOn w:val="Standard"/>
    <w:next w:val="Standard"/>
    <w:qFormat/>
    <w:pPr>
      <w:keepNext/>
      <w:numPr>
        <w:numId w:val="1"/>
      </w:numPr>
      <w:tabs>
        <w:tab w:val="left" w:pos="567"/>
      </w:tabs>
      <w:spacing w:before="240" w:after="240"/>
      <w:outlineLvl w:val="0"/>
    </w:pPr>
    <w:rPr>
      <w:b/>
      <w:sz w:val="28"/>
    </w:rPr>
  </w:style>
  <w:style w:type="paragraph" w:styleId="berschrift2">
    <w:name w:val="heading 2"/>
    <w:basedOn w:val="Standard"/>
    <w:next w:val="Standard"/>
    <w:qFormat/>
    <w:pPr>
      <w:keepNext/>
      <w:jc w:val="both"/>
      <w:outlineLvl w:val="1"/>
    </w:pPr>
    <w:rPr>
      <w:rFonts w:ascii="Arial" w:hAnsi="Arial"/>
      <w:i/>
      <w:sz w:val="22"/>
    </w:rPr>
  </w:style>
  <w:style w:type="paragraph" w:styleId="berschrift3">
    <w:name w:val="heading 3"/>
    <w:basedOn w:val="Standard"/>
    <w:next w:val="Standard"/>
    <w:qFormat/>
    <w:pPr>
      <w:keepNext/>
      <w:spacing w:before="240" w:after="60" w:line="240" w:lineRule="auto"/>
      <w:outlineLvl w:val="2"/>
    </w:pPr>
    <w:rPr>
      <w:rFonts w:ascii="Arial" w:hAnsi="Arial" w:cs="Arial"/>
      <w:b/>
      <w:bCs/>
      <w:sz w:val="26"/>
      <w:szCs w:val="26"/>
      <w:lang w:eastAsia="de-CH"/>
    </w:rPr>
  </w:style>
  <w:style w:type="paragraph" w:styleId="berschrift4">
    <w:name w:val="heading 4"/>
    <w:basedOn w:val="Standard"/>
    <w:next w:val="Standard"/>
    <w:qFormat/>
    <w:pPr>
      <w:keepNext/>
      <w:outlineLvl w:val="3"/>
    </w:pPr>
    <w:rPr>
      <w:rFonts w:ascii="Arial" w:hAnsi="Arial"/>
      <w:i/>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oohl0">
    <w:name w:val="goohl0"/>
    <w:basedOn w:val="Absatz-Standardschriftart"/>
  </w:style>
  <w:style w:type="paragraph" w:styleId="Kopfzeile">
    <w:name w:val="header"/>
    <w:basedOn w:val="Standard"/>
    <w:link w:val="KopfzeileZchn"/>
    <w:uiPriority w:val="99"/>
    <w:pPr>
      <w:tabs>
        <w:tab w:val="center" w:pos="4536"/>
        <w:tab w:val="right" w:pos="9072"/>
      </w:tabs>
      <w:spacing w:line="240" w:lineRule="auto"/>
    </w:pPr>
    <w:rPr>
      <w:szCs w:val="24"/>
      <w:lang w:val="x-none" w:eastAsia="x-none"/>
    </w:rPr>
  </w:style>
  <w:style w:type="paragraph" w:styleId="Fuzeile">
    <w:name w:val="footer"/>
    <w:basedOn w:val="Standard"/>
    <w:semiHidden/>
    <w:pPr>
      <w:tabs>
        <w:tab w:val="center" w:pos="4536"/>
        <w:tab w:val="right" w:pos="9072"/>
      </w:tabs>
    </w:pPr>
  </w:style>
  <w:style w:type="paragraph" w:customStyle="1" w:styleId="Formatvorlage1">
    <w:name w:val="Formatvorlage1"/>
    <w:basedOn w:val="Standard"/>
    <w:autoRedefine/>
    <w:pPr>
      <w:jc w:val="both"/>
    </w:pPr>
    <w:rPr>
      <w:rFonts w:ascii="Arial" w:hAnsi="Arial"/>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Textkrper">
    <w:name w:val="Body Text"/>
    <w:basedOn w:val="Standard"/>
    <w:semiHidden/>
    <w:pPr>
      <w:spacing w:line="240" w:lineRule="auto"/>
    </w:pPr>
    <w:rPr>
      <w:rFonts w:ascii="Arial" w:hAnsi="Arial"/>
    </w:rPr>
  </w:style>
  <w:style w:type="character" w:customStyle="1" w:styleId="TextkrperZchn">
    <w:name w:val="Textkörper Zchn"/>
    <w:rPr>
      <w:rFonts w:ascii="Arial" w:hAnsi="Arial"/>
      <w:sz w:val="24"/>
      <w:lang w:eastAsia="de-DE"/>
    </w:rPr>
  </w:style>
  <w:style w:type="paragraph" w:styleId="Funotentext">
    <w:name w:val="footnote text"/>
    <w:basedOn w:val="Standard"/>
    <w:semiHidden/>
    <w:pPr>
      <w:spacing w:line="240" w:lineRule="auto"/>
    </w:pPr>
    <w:rPr>
      <w:rFonts w:ascii="Arial" w:hAnsi="Arial"/>
      <w:sz w:val="20"/>
    </w:rPr>
  </w:style>
  <w:style w:type="character" w:customStyle="1" w:styleId="FunotentextZchn">
    <w:name w:val="Fußnotentext Zchn"/>
    <w:rPr>
      <w:rFonts w:ascii="Arial" w:hAnsi="Arial"/>
      <w:lang w:eastAsia="de-DE"/>
    </w:rPr>
  </w:style>
  <w:style w:type="character" w:styleId="Funotenzeichen">
    <w:name w:val="footnote reference"/>
    <w:semiHidden/>
    <w:rPr>
      <w:vertAlign w:val="superscript"/>
    </w:rPr>
  </w:style>
  <w:style w:type="character" w:styleId="Hyperlink">
    <w:name w:val="Hyperlink"/>
    <w:semiHidden/>
    <w:unhideWhenUsed/>
    <w:rPr>
      <w:color w:val="0000FF"/>
      <w:u w:val="single"/>
    </w:rPr>
  </w:style>
  <w:style w:type="paragraph" w:styleId="Verzeichnis3">
    <w:name w:val="toc 3"/>
    <w:basedOn w:val="Standard"/>
    <w:next w:val="Standard"/>
    <w:autoRedefine/>
    <w:semiHidden/>
    <w:unhideWhenUsed/>
    <w:pPr>
      <w:ind w:left="480"/>
    </w:pPr>
  </w:style>
  <w:style w:type="paragraph" w:styleId="Verzeichnis2">
    <w:name w:val="toc 2"/>
    <w:basedOn w:val="Standard"/>
    <w:next w:val="Standard"/>
    <w:autoRedefine/>
    <w:semiHidden/>
    <w:unhideWhenUsed/>
    <w:pPr>
      <w:ind w:left="240"/>
    </w:pPr>
  </w:style>
  <w:style w:type="paragraph" w:styleId="Aufzhlungszeichen">
    <w:name w:val="List Bullet"/>
    <w:basedOn w:val="Standard"/>
    <w:semiHidden/>
    <w:pPr>
      <w:numPr>
        <w:numId w:val="9"/>
      </w:numPr>
      <w:tabs>
        <w:tab w:val="clear" w:pos="360"/>
        <w:tab w:val="left" w:pos="284"/>
      </w:tabs>
      <w:spacing w:line="240" w:lineRule="auto"/>
      <w:ind w:left="284" w:hanging="284"/>
    </w:pPr>
    <w:rPr>
      <w:rFonts w:ascii="Arial" w:hAnsi="Arial"/>
      <w:sz w:val="22"/>
      <w:szCs w:val="24"/>
    </w:rPr>
  </w:style>
  <w:style w:type="paragraph" w:styleId="MittleresRaster1-Akzent2">
    <w:name w:val="Medium Grid 1 Accent 2"/>
    <w:basedOn w:val="Standard"/>
    <w:qFormat/>
    <w:pPr>
      <w:spacing w:line="240" w:lineRule="auto"/>
      <w:ind w:left="708"/>
    </w:pPr>
    <w:rPr>
      <w:rFonts w:ascii="Arial" w:hAnsi="Arial"/>
      <w:sz w:val="22"/>
      <w:szCs w:val="24"/>
    </w:rPr>
  </w:style>
  <w:style w:type="paragraph" w:styleId="Verzeichnis1">
    <w:name w:val="toc 1"/>
    <w:basedOn w:val="Standard"/>
    <w:next w:val="Standard"/>
    <w:autoRedefine/>
    <w:uiPriority w:val="39"/>
    <w:unhideWhenUsed/>
    <w:rsid w:val="00DB4305"/>
    <w:pPr>
      <w:tabs>
        <w:tab w:val="right" w:leader="dot" w:pos="9553"/>
      </w:tabs>
      <w:spacing w:line="480" w:lineRule="auto"/>
    </w:pPr>
  </w:style>
  <w:style w:type="character" w:customStyle="1" w:styleId="KopfzeileZchn">
    <w:name w:val="Kopfzeile Zchn"/>
    <w:link w:val="Kopfzeile"/>
    <w:uiPriority w:val="99"/>
    <w:rsid w:val="007B727D"/>
    <w:rPr>
      <w:sz w:val="24"/>
      <w:szCs w:val="24"/>
    </w:rPr>
  </w:style>
  <w:style w:type="paragraph" w:styleId="Verzeichnis4">
    <w:name w:val="toc 4"/>
    <w:basedOn w:val="Standard"/>
    <w:next w:val="Standard"/>
    <w:autoRedefine/>
    <w:uiPriority w:val="39"/>
    <w:semiHidden/>
    <w:unhideWhenUsed/>
    <w:rsid w:val="005C48AD"/>
    <w:pPr>
      <w:ind w:left="720"/>
    </w:pPr>
  </w:style>
  <w:style w:type="paragraph" w:styleId="Verzeichnis5">
    <w:name w:val="toc 5"/>
    <w:basedOn w:val="Standard"/>
    <w:next w:val="Standard"/>
    <w:autoRedefine/>
    <w:uiPriority w:val="39"/>
    <w:semiHidden/>
    <w:unhideWhenUsed/>
    <w:rsid w:val="005C48AD"/>
    <w:pPr>
      <w:ind w:left="960"/>
    </w:pPr>
  </w:style>
  <w:style w:type="paragraph" w:styleId="Verzeichnis6">
    <w:name w:val="toc 6"/>
    <w:basedOn w:val="Standard"/>
    <w:next w:val="Standard"/>
    <w:autoRedefine/>
    <w:uiPriority w:val="39"/>
    <w:semiHidden/>
    <w:unhideWhenUsed/>
    <w:rsid w:val="005C48AD"/>
    <w:pPr>
      <w:ind w:left="1200"/>
    </w:pPr>
  </w:style>
  <w:style w:type="paragraph" w:styleId="Verzeichnis7">
    <w:name w:val="toc 7"/>
    <w:basedOn w:val="Standard"/>
    <w:next w:val="Standard"/>
    <w:autoRedefine/>
    <w:uiPriority w:val="39"/>
    <w:semiHidden/>
    <w:unhideWhenUsed/>
    <w:rsid w:val="005C48AD"/>
    <w:pPr>
      <w:ind w:left="1440"/>
    </w:pPr>
  </w:style>
  <w:style w:type="paragraph" w:styleId="Verzeichnis8">
    <w:name w:val="toc 8"/>
    <w:basedOn w:val="Standard"/>
    <w:next w:val="Standard"/>
    <w:autoRedefine/>
    <w:uiPriority w:val="39"/>
    <w:semiHidden/>
    <w:unhideWhenUsed/>
    <w:rsid w:val="005C48AD"/>
    <w:pPr>
      <w:ind w:left="1680"/>
    </w:pPr>
  </w:style>
  <w:style w:type="paragraph" w:styleId="Verzeichnis9">
    <w:name w:val="toc 9"/>
    <w:basedOn w:val="Standard"/>
    <w:next w:val="Standard"/>
    <w:autoRedefine/>
    <w:uiPriority w:val="39"/>
    <w:semiHidden/>
    <w:unhideWhenUsed/>
    <w:rsid w:val="005C48AD"/>
    <w:pPr>
      <w:ind w:left="1920"/>
    </w:pPr>
  </w:style>
  <w:style w:type="paragraph" w:styleId="Listenabsatz">
    <w:name w:val="List Paragraph"/>
    <w:basedOn w:val="Standard"/>
    <w:uiPriority w:val="34"/>
    <w:qFormat/>
    <w:rsid w:val="00D63CF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wissnoso.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1809</Words>
  <Characters>11402</Characters>
  <Application>Microsoft Office Word</Application>
  <DocSecurity>8</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Präambel</vt:lpstr>
      <vt:lpstr>Präambel</vt:lpstr>
    </vt:vector>
  </TitlesOfParts>
  <Company>Kanton Bern</Company>
  <LinksUpToDate>false</LinksUpToDate>
  <CharactersWithSpaces>13185</CharactersWithSpaces>
  <SharedDoc>false</SharedDoc>
  <HLinks>
    <vt:vector size="6" baseType="variant">
      <vt:variant>
        <vt:i4>917519</vt:i4>
      </vt:variant>
      <vt:variant>
        <vt:i4>24</vt:i4>
      </vt:variant>
      <vt:variant>
        <vt:i4>0</vt:i4>
      </vt:variant>
      <vt:variant>
        <vt:i4>5</vt:i4>
      </vt:variant>
      <vt:variant>
        <vt:lpwstr>http://www.swissnoso.ch/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Präambel</dc:title>
  <dc:creator>Beatrice Tschannen Russi</dc:creator>
  <cp:lastModifiedBy>brigitte</cp:lastModifiedBy>
  <cp:revision>2</cp:revision>
  <cp:lastPrinted>2011-06-10T13:37:00Z</cp:lastPrinted>
  <dcterms:created xsi:type="dcterms:W3CDTF">2017-12-07T17:15:00Z</dcterms:created>
  <dcterms:modified xsi:type="dcterms:W3CDTF">2017-12-07T17:15:00Z</dcterms:modified>
</cp:coreProperties>
</file>